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2D4" w:rsidRPr="00A02FAD" w:rsidRDefault="00DC32D4" w:rsidP="00DC32D4">
      <w:pPr>
        <w:rPr>
          <w:rFonts w:ascii="Calibri" w:hAnsi="Calibri"/>
          <w:b/>
          <w:sz w:val="24"/>
          <w:szCs w:val="24"/>
        </w:rPr>
      </w:pPr>
      <w:r>
        <w:rPr>
          <w:rFonts w:ascii="Calibri" w:hAnsi="Calibri"/>
          <w:b/>
          <w:sz w:val="28"/>
          <w:szCs w:val="28"/>
        </w:rPr>
        <w:t>Lesson 5: Lesson Plan</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0"/>
      </w:tblGrid>
      <w:tr w:rsidR="00DC32D4" w:rsidTr="00ED1EDD">
        <w:tc>
          <w:tcPr>
            <w:tcW w:w="2410" w:type="dxa"/>
          </w:tcPr>
          <w:p w:rsidR="00DC32D4" w:rsidRDefault="00DC32D4" w:rsidP="00AD69B9">
            <w:pPr>
              <w:jc w:val="both"/>
              <w:rPr>
                <w:rFonts w:ascii="Calibri" w:hAnsi="Calibri"/>
                <w:sz w:val="24"/>
                <w:szCs w:val="24"/>
              </w:rPr>
            </w:pPr>
            <w:r>
              <w:rPr>
                <w:rFonts w:ascii="Calibri" w:hAnsi="Calibri"/>
                <w:sz w:val="24"/>
                <w:szCs w:val="24"/>
              </w:rPr>
              <w:t>S</w:t>
            </w:r>
            <w:r>
              <w:rPr>
                <w:rFonts w:ascii="Calibri" w:hAnsi="Calibri" w:hint="eastAsia"/>
                <w:sz w:val="24"/>
                <w:szCs w:val="24"/>
              </w:rPr>
              <w:t>ubject</w:t>
            </w:r>
          </w:p>
        </w:tc>
        <w:tc>
          <w:tcPr>
            <w:tcW w:w="6940" w:type="dxa"/>
          </w:tcPr>
          <w:p w:rsidR="00DC32D4" w:rsidRDefault="00DC32D4" w:rsidP="00AD69B9">
            <w:pPr>
              <w:jc w:val="both"/>
              <w:rPr>
                <w:rFonts w:ascii="Calibri" w:hAnsi="Calibri"/>
                <w:sz w:val="24"/>
                <w:szCs w:val="24"/>
              </w:rPr>
            </w:pPr>
            <w:r>
              <w:rPr>
                <w:rFonts w:ascii="Calibri" w:hAnsi="Calibri" w:hint="eastAsia"/>
                <w:sz w:val="24"/>
                <w:szCs w:val="24"/>
              </w:rPr>
              <w:t>Teaching methodology of mathematics</w:t>
            </w:r>
          </w:p>
        </w:tc>
      </w:tr>
      <w:tr w:rsidR="00DC32D4" w:rsidTr="00ED1EDD">
        <w:tc>
          <w:tcPr>
            <w:tcW w:w="2410" w:type="dxa"/>
          </w:tcPr>
          <w:p w:rsidR="00DC32D4" w:rsidRDefault="00DC32D4" w:rsidP="00AD69B9">
            <w:pPr>
              <w:jc w:val="both"/>
              <w:rPr>
                <w:rFonts w:ascii="Calibri" w:hAnsi="Calibri"/>
                <w:sz w:val="24"/>
                <w:szCs w:val="24"/>
              </w:rPr>
            </w:pPr>
            <w:r>
              <w:rPr>
                <w:rFonts w:ascii="Calibri" w:hAnsi="Calibri" w:hint="eastAsia"/>
                <w:sz w:val="24"/>
                <w:szCs w:val="24"/>
              </w:rPr>
              <w:t>Target</w:t>
            </w:r>
          </w:p>
        </w:tc>
        <w:tc>
          <w:tcPr>
            <w:tcW w:w="6940" w:type="dxa"/>
          </w:tcPr>
          <w:p w:rsidR="00DC32D4" w:rsidRDefault="00DC32D4" w:rsidP="00AD69B9">
            <w:pPr>
              <w:jc w:val="both"/>
              <w:rPr>
                <w:rFonts w:ascii="Calibri" w:hAnsi="Calibri"/>
                <w:sz w:val="24"/>
                <w:szCs w:val="24"/>
              </w:rPr>
            </w:pPr>
          </w:p>
        </w:tc>
      </w:tr>
      <w:tr w:rsidR="00DC32D4" w:rsidTr="00ED1EDD">
        <w:tc>
          <w:tcPr>
            <w:tcW w:w="2410" w:type="dxa"/>
          </w:tcPr>
          <w:p w:rsidR="00DC32D4" w:rsidRDefault="00DC32D4" w:rsidP="00AD69B9">
            <w:pPr>
              <w:jc w:val="both"/>
              <w:rPr>
                <w:rFonts w:ascii="Calibri" w:hAnsi="Calibri"/>
                <w:sz w:val="24"/>
                <w:szCs w:val="24"/>
              </w:rPr>
            </w:pPr>
            <w:r>
              <w:rPr>
                <w:rFonts w:ascii="Calibri" w:hAnsi="Calibri" w:hint="eastAsia"/>
                <w:sz w:val="24"/>
                <w:szCs w:val="24"/>
              </w:rPr>
              <w:t>Domain</w:t>
            </w:r>
          </w:p>
        </w:tc>
        <w:tc>
          <w:tcPr>
            <w:tcW w:w="6940" w:type="dxa"/>
          </w:tcPr>
          <w:p w:rsidR="00DC32D4" w:rsidRDefault="00DC32D4" w:rsidP="00AD69B9">
            <w:pPr>
              <w:jc w:val="both"/>
              <w:rPr>
                <w:rFonts w:ascii="Calibri" w:hAnsi="Calibri"/>
                <w:sz w:val="24"/>
                <w:szCs w:val="24"/>
              </w:rPr>
            </w:pPr>
            <w:r>
              <w:rPr>
                <w:rFonts w:ascii="Calibri" w:hAnsi="Calibri" w:hint="eastAsia"/>
                <w:sz w:val="24"/>
                <w:szCs w:val="24"/>
              </w:rPr>
              <w:t xml:space="preserve">4. </w:t>
            </w:r>
            <w:r>
              <w:rPr>
                <w:rFonts w:ascii="Calibri" w:hAnsi="Calibri"/>
                <w:sz w:val="24"/>
                <w:szCs w:val="24"/>
              </w:rPr>
              <w:t>How to support students learning</w:t>
            </w:r>
          </w:p>
        </w:tc>
      </w:tr>
      <w:tr w:rsidR="00DC32D4" w:rsidTr="00ED1EDD">
        <w:tc>
          <w:tcPr>
            <w:tcW w:w="2410" w:type="dxa"/>
          </w:tcPr>
          <w:p w:rsidR="00DC32D4" w:rsidRPr="002D2631" w:rsidRDefault="00DC32D4" w:rsidP="00AD69B9">
            <w:pPr>
              <w:jc w:val="both"/>
              <w:rPr>
                <w:rFonts w:ascii="Calibri" w:hAnsi="Calibri"/>
                <w:sz w:val="24"/>
                <w:szCs w:val="24"/>
              </w:rPr>
            </w:pPr>
            <w:r>
              <w:rPr>
                <w:rFonts w:ascii="Calibri" w:hAnsi="Calibri"/>
                <w:sz w:val="24"/>
                <w:szCs w:val="24"/>
              </w:rPr>
              <w:t>Topic</w:t>
            </w:r>
          </w:p>
        </w:tc>
        <w:tc>
          <w:tcPr>
            <w:tcW w:w="6940" w:type="dxa"/>
          </w:tcPr>
          <w:p w:rsidR="00DC32D4" w:rsidRDefault="00DC32D4" w:rsidP="00AD69B9">
            <w:pPr>
              <w:jc w:val="both"/>
              <w:rPr>
                <w:rFonts w:ascii="Calibri" w:hAnsi="Calibri"/>
                <w:sz w:val="24"/>
                <w:szCs w:val="24"/>
              </w:rPr>
            </w:pPr>
            <w:r w:rsidRPr="00F553C8">
              <w:rPr>
                <w:rFonts w:ascii="Calibri" w:hAnsi="Calibri"/>
                <w:sz w:val="24"/>
                <w:szCs w:val="24"/>
              </w:rPr>
              <w:t>Teaching Methodology for Number: The concept of Numbers</w:t>
            </w:r>
          </w:p>
        </w:tc>
      </w:tr>
      <w:tr w:rsidR="00DC32D4" w:rsidTr="00D34D6D">
        <w:trPr>
          <w:trHeight w:val="704"/>
        </w:trPr>
        <w:tc>
          <w:tcPr>
            <w:tcW w:w="2410" w:type="dxa"/>
          </w:tcPr>
          <w:p w:rsidR="00DC32D4" w:rsidRDefault="00DC32D4" w:rsidP="00AD69B9">
            <w:pPr>
              <w:jc w:val="both"/>
              <w:rPr>
                <w:rFonts w:ascii="Calibri" w:hAnsi="Calibri"/>
                <w:sz w:val="24"/>
                <w:szCs w:val="24"/>
              </w:rPr>
            </w:pPr>
            <w:r w:rsidRPr="00F553C8">
              <w:rPr>
                <w:rFonts w:ascii="Calibri" w:hAnsi="Calibri"/>
                <w:sz w:val="24"/>
                <w:szCs w:val="24"/>
              </w:rPr>
              <w:t>General Objectives</w:t>
            </w:r>
          </w:p>
        </w:tc>
        <w:tc>
          <w:tcPr>
            <w:tcW w:w="6940" w:type="dxa"/>
          </w:tcPr>
          <w:p w:rsidR="00DC32D4" w:rsidRPr="002D2631" w:rsidRDefault="00DC32D4" w:rsidP="00AD69B9">
            <w:pPr>
              <w:jc w:val="both"/>
              <w:rPr>
                <w:rFonts w:ascii="Calibri" w:hAnsi="Calibri" w:cs="Times New Roman"/>
                <w:sz w:val="24"/>
                <w:szCs w:val="24"/>
                <w:lang w:val="en-GB"/>
              </w:rPr>
            </w:pPr>
            <w:r w:rsidRPr="00F553C8">
              <w:rPr>
                <w:rFonts w:ascii="Calibri" w:hAnsi="Calibri" w:cs="Times New Roman"/>
                <w:sz w:val="24"/>
                <w:szCs w:val="24"/>
                <w:lang w:val="en-GB"/>
              </w:rPr>
              <w:t>At the end of Lessons 5, learners will be able t</w:t>
            </w:r>
            <w:r>
              <w:rPr>
                <w:rFonts w:ascii="Calibri" w:hAnsi="Calibri" w:cs="Times New Roman"/>
                <w:sz w:val="24"/>
                <w:szCs w:val="24"/>
                <w:lang w:val="en-GB"/>
              </w:rPr>
              <w:t>o explain the points to pay attention in teaching the</w:t>
            </w:r>
            <w:r w:rsidRPr="00F553C8">
              <w:rPr>
                <w:rFonts w:ascii="Calibri" w:hAnsi="Calibri" w:cs="Times New Roman"/>
                <w:sz w:val="24"/>
                <w:szCs w:val="24"/>
                <w:lang w:val="en-GB"/>
              </w:rPr>
              <w:t xml:space="preserve"> basic number concept.  </w:t>
            </w:r>
          </w:p>
        </w:tc>
      </w:tr>
      <w:tr w:rsidR="00DC32D4" w:rsidRPr="00A356A6" w:rsidTr="00D34D6D">
        <w:trPr>
          <w:trHeight w:val="998"/>
        </w:trPr>
        <w:tc>
          <w:tcPr>
            <w:tcW w:w="2410" w:type="dxa"/>
          </w:tcPr>
          <w:p w:rsidR="00DC32D4" w:rsidRDefault="00DC32D4" w:rsidP="00AD69B9">
            <w:pPr>
              <w:jc w:val="both"/>
              <w:rPr>
                <w:rFonts w:ascii="Calibri" w:hAnsi="Calibri"/>
                <w:sz w:val="24"/>
                <w:szCs w:val="24"/>
              </w:rPr>
            </w:pPr>
            <w:r w:rsidRPr="00F553C8">
              <w:rPr>
                <w:rFonts w:ascii="Calibri" w:hAnsi="Calibri" w:cs="Times New Roman"/>
                <w:sz w:val="24"/>
                <w:szCs w:val="24"/>
                <w:lang w:val="en-GB"/>
              </w:rPr>
              <w:t>Specific Objectives</w:t>
            </w:r>
          </w:p>
        </w:tc>
        <w:tc>
          <w:tcPr>
            <w:tcW w:w="6940" w:type="dxa"/>
          </w:tcPr>
          <w:p w:rsidR="00DC32D4" w:rsidRPr="00AD69B9" w:rsidRDefault="00DC32D4" w:rsidP="00AD69B9">
            <w:pPr>
              <w:jc w:val="both"/>
              <w:rPr>
                <w:rFonts w:ascii="Calibri" w:hAnsi="Calibri" w:cs="Times New Roman"/>
                <w:sz w:val="24"/>
                <w:szCs w:val="24"/>
                <w:highlight w:val="yellow"/>
                <w:lang w:val="en-GB"/>
              </w:rPr>
            </w:pPr>
            <w:r w:rsidRPr="00AD69B9">
              <w:rPr>
                <w:rFonts w:ascii="Calibri" w:hAnsi="Calibri" w:cs="Times New Roman"/>
                <w:sz w:val="24"/>
                <w:szCs w:val="24"/>
                <w:lang w:val="en-GB"/>
              </w:rPr>
              <w:t>At the end of Lessons 5, learners wil</w:t>
            </w:r>
            <w:r w:rsidR="00AD69B9" w:rsidRPr="00AD69B9">
              <w:rPr>
                <w:rFonts w:ascii="Calibri" w:hAnsi="Calibri" w:cs="Times New Roman"/>
                <w:sz w:val="24"/>
                <w:szCs w:val="24"/>
                <w:lang w:val="en-GB"/>
              </w:rPr>
              <w:t>l be able to understand how children grasp the concept of number and why using semi-concrete objects is effective.</w:t>
            </w:r>
          </w:p>
        </w:tc>
      </w:tr>
      <w:tr w:rsidR="00DC32D4" w:rsidTr="00D34D6D">
        <w:trPr>
          <w:trHeight w:val="714"/>
        </w:trPr>
        <w:tc>
          <w:tcPr>
            <w:tcW w:w="2410" w:type="dxa"/>
          </w:tcPr>
          <w:p w:rsidR="00DC32D4" w:rsidRPr="00F553C8" w:rsidRDefault="00DC32D4" w:rsidP="00AD69B9">
            <w:pPr>
              <w:jc w:val="both"/>
              <w:rPr>
                <w:rFonts w:ascii="Calibri" w:hAnsi="Calibri" w:cs="Times New Roman"/>
                <w:sz w:val="24"/>
                <w:szCs w:val="24"/>
                <w:lang w:val="en-GB"/>
              </w:rPr>
            </w:pPr>
            <w:r w:rsidRPr="00F553C8">
              <w:rPr>
                <w:rFonts w:ascii="Calibri" w:hAnsi="Calibri"/>
                <w:sz w:val="24"/>
                <w:szCs w:val="24"/>
              </w:rPr>
              <w:t>Teaching methods</w:t>
            </w:r>
          </w:p>
        </w:tc>
        <w:tc>
          <w:tcPr>
            <w:tcW w:w="6940" w:type="dxa"/>
          </w:tcPr>
          <w:p w:rsidR="00DC32D4" w:rsidRPr="002D2631" w:rsidRDefault="00DC32D4" w:rsidP="00AD69B9">
            <w:pPr>
              <w:jc w:val="both"/>
              <w:rPr>
                <w:rFonts w:ascii="Calibri" w:hAnsi="Calibri" w:cs="Times New Roman"/>
                <w:sz w:val="24"/>
                <w:szCs w:val="24"/>
                <w:lang w:val="en-GB"/>
              </w:rPr>
            </w:pPr>
            <w:r w:rsidRPr="00F553C8">
              <w:rPr>
                <w:rFonts w:ascii="Calibri" w:hAnsi="Calibri" w:cs="Times New Roman"/>
                <w:sz w:val="24"/>
                <w:szCs w:val="24"/>
                <w:lang w:val="en-GB"/>
              </w:rPr>
              <w:t>Lecture, hands-on activity using semi-concrete objects, plenary discussion</w:t>
            </w:r>
          </w:p>
        </w:tc>
      </w:tr>
      <w:tr w:rsidR="00DC32D4" w:rsidTr="00D34D6D">
        <w:trPr>
          <w:trHeight w:val="994"/>
        </w:trPr>
        <w:tc>
          <w:tcPr>
            <w:tcW w:w="2410" w:type="dxa"/>
          </w:tcPr>
          <w:p w:rsidR="00DC32D4" w:rsidRPr="00F553C8" w:rsidRDefault="00DC32D4" w:rsidP="00AD69B9">
            <w:pPr>
              <w:jc w:val="both"/>
              <w:rPr>
                <w:rFonts w:ascii="Calibri" w:hAnsi="Calibri"/>
                <w:sz w:val="24"/>
                <w:szCs w:val="24"/>
              </w:rPr>
            </w:pPr>
            <w:r w:rsidRPr="00F553C8">
              <w:rPr>
                <w:rFonts w:ascii="Calibri" w:hAnsi="Calibri"/>
                <w:sz w:val="24"/>
                <w:szCs w:val="24"/>
              </w:rPr>
              <w:t>Teaching Learning Materials</w:t>
            </w:r>
          </w:p>
        </w:tc>
        <w:tc>
          <w:tcPr>
            <w:tcW w:w="6940" w:type="dxa"/>
          </w:tcPr>
          <w:p w:rsidR="00DC32D4" w:rsidRPr="00F553C8" w:rsidRDefault="00DC32D4" w:rsidP="00AD69B9">
            <w:pPr>
              <w:jc w:val="both"/>
              <w:rPr>
                <w:rFonts w:ascii="Calibri" w:hAnsi="Calibri" w:cs="Times New Roman"/>
                <w:sz w:val="24"/>
                <w:szCs w:val="24"/>
                <w:lang w:val="en-GB"/>
              </w:rPr>
            </w:pPr>
            <w:r>
              <w:rPr>
                <w:rFonts w:ascii="Calibri" w:hAnsi="Calibri" w:cs="Times New Roman" w:hint="eastAsia"/>
                <w:sz w:val="24"/>
                <w:szCs w:val="24"/>
                <w:lang w:val="en-GB"/>
              </w:rPr>
              <w:t>Students</w:t>
            </w:r>
            <w:r>
              <w:rPr>
                <w:rFonts w:ascii="Calibri" w:hAnsi="Calibri" w:cs="Times New Roman"/>
                <w:sz w:val="24"/>
                <w:szCs w:val="24"/>
                <w:lang w:val="en-GB"/>
              </w:rPr>
              <w:t>’</w:t>
            </w:r>
            <w:r>
              <w:rPr>
                <w:rFonts w:ascii="Calibri" w:hAnsi="Calibri" w:cs="Times New Roman" w:hint="eastAsia"/>
                <w:sz w:val="24"/>
                <w:szCs w:val="24"/>
                <w:lang w:val="en-GB"/>
              </w:rPr>
              <w:t xml:space="preserve"> reference, </w:t>
            </w:r>
            <w:r>
              <w:rPr>
                <w:rFonts w:ascii="Calibri" w:hAnsi="Calibri" w:cs="Times New Roman"/>
                <w:sz w:val="24"/>
                <w:szCs w:val="24"/>
                <w:lang w:val="en-GB"/>
              </w:rPr>
              <w:t xml:space="preserve">Topic Diagram of Primary Mathematics (extract the part of “number”), </w:t>
            </w:r>
            <w:r>
              <w:rPr>
                <w:rFonts w:ascii="Calibri" w:hAnsi="Calibri" w:cs="Times New Roman" w:hint="eastAsia"/>
                <w:sz w:val="24"/>
                <w:szCs w:val="24"/>
                <w:lang w:val="en-GB"/>
              </w:rPr>
              <w:t>C</w:t>
            </w:r>
            <w:r w:rsidRPr="00617B44">
              <w:rPr>
                <w:rFonts w:ascii="Calibri" w:hAnsi="Calibri" w:cs="Times New Roman"/>
                <w:sz w:val="24"/>
                <w:szCs w:val="24"/>
                <w:lang w:val="en-GB"/>
              </w:rPr>
              <w:t>ards of</w:t>
            </w:r>
            <w:r>
              <w:rPr>
                <w:rFonts w:ascii="Calibri" w:hAnsi="Calibri" w:cs="Times New Roman"/>
                <w:sz w:val="24"/>
                <w:szCs w:val="24"/>
                <w:lang w:val="en-GB"/>
              </w:rPr>
              <w:t xml:space="preserve"> learning numbers, semi-concrete objects (10 squares /students)</w:t>
            </w:r>
          </w:p>
        </w:tc>
      </w:tr>
      <w:tr w:rsidR="00DC32D4" w:rsidTr="00ED1EDD">
        <w:tc>
          <w:tcPr>
            <w:tcW w:w="2410" w:type="dxa"/>
          </w:tcPr>
          <w:p w:rsidR="00DC32D4" w:rsidRPr="00F553C8" w:rsidRDefault="00DC32D4" w:rsidP="00AD69B9">
            <w:pPr>
              <w:jc w:val="both"/>
              <w:rPr>
                <w:rFonts w:ascii="Calibri" w:hAnsi="Calibri"/>
                <w:sz w:val="24"/>
                <w:szCs w:val="24"/>
              </w:rPr>
            </w:pPr>
            <w:r>
              <w:rPr>
                <w:rFonts w:ascii="Calibri" w:hAnsi="Calibri" w:hint="eastAsia"/>
                <w:sz w:val="24"/>
                <w:szCs w:val="24"/>
              </w:rPr>
              <w:t>Time allocation</w:t>
            </w:r>
          </w:p>
        </w:tc>
        <w:tc>
          <w:tcPr>
            <w:tcW w:w="6940" w:type="dxa"/>
          </w:tcPr>
          <w:p w:rsidR="00DC32D4" w:rsidRPr="002D2631" w:rsidRDefault="00DC32D4" w:rsidP="00AD69B9">
            <w:pPr>
              <w:jc w:val="both"/>
              <w:rPr>
                <w:rFonts w:ascii="Calibri" w:hAnsi="Calibri" w:cs="Times New Roman"/>
                <w:sz w:val="24"/>
                <w:szCs w:val="24"/>
                <w:highlight w:val="yellow"/>
                <w:lang w:val="en-GB"/>
              </w:rPr>
            </w:pPr>
            <w:r w:rsidRPr="002D2631">
              <w:rPr>
                <w:rFonts w:ascii="Calibri" w:hAnsi="Calibri" w:cs="Times New Roman" w:hint="eastAsia"/>
                <w:sz w:val="24"/>
                <w:szCs w:val="24"/>
                <w:lang w:val="en-GB"/>
              </w:rPr>
              <w:t>50 min</w:t>
            </w:r>
          </w:p>
        </w:tc>
      </w:tr>
    </w:tbl>
    <w:p w:rsidR="00DC32D4" w:rsidRDefault="00DC32D4" w:rsidP="00DC32D4">
      <w:pPr>
        <w:rPr>
          <w:rFonts w:ascii="Calibri" w:hAnsi="Calibri"/>
          <w:sz w:val="24"/>
          <w:szCs w:val="24"/>
        </w:rPr>
      </w:pPr>
    </w:p>
    <w:p w:rsidR="00DC32D4" w:rsidRPr="002D2631" w:rsidRDefault="00DC32D4" w:rsidP="00DC32D4">
      <w:pPr>
        <w:spacing w:after="0"/>
        <w:rPr>
          <w:rFonts w:ascii="Calibri" w:hAnsi="Calibri"/>
          <w:b/>
          <w:sz w:val="24"/>
          <w:szCs w:val="24"/>
        </w:rPr>
      </w:pPr>
      <w:r w:rsidRPr="002D2631">
        <w:rPr>
          <w:rFonts w:ascii="Calibri" w:hAnsi="Calibri"/>
          <w:b/>
          <w:sz w:val="24"/>
          <w:szCs w:val="24"/>
        </w:rPr>
        <w:t>Teaching Learning Process</w:t>
      </w:r>
    </w:p>
    <w:tbl>
      <w:tblPr>
        <w:tblStyle w:val="a4"/>
        <w:tblW w:w="5051" w:type="pct"/>
        <w:tblInd w:w="-95" w:type="dxa"/>
        <w:tblLayout w:type="fixed"/>
        <w:tblLook w:val="04A0" w:firstRow="1" w:lastRow="0" w:firstColumn="1" w:lastColumn="0" w:noHBand="0" w:noVBand="1"/>
      </w:tblPr>
      <w:tblGrid>
        <w:gridCol w:w="6187"/>
        <w:gridCol w:w="1133"/>
        <w:gridCol w:w="2125"/>
      </w:tblGrid>
      <w:tr w:rsidR="00DC32D4" w:rsidRPr="00F553C8" w:rsidTr="00ED1EDD">
        <w:trPr>
          <w:trHeight w:val="461"/>
          <w:tblHeader/>
        </w:trPr>
        <w:tc>
          <w:tcPr>
            <w:tcW w:w="3275" w:type="pct"/>
          </w:tcPr>
          <w:p w:rsidR="00DC32D4" w:rsidRPr="00F553C8" w:rsidRDefault="00DC32D4" w:rsidP="00ED1EDD">
            <w:pPr>
              <w:jc w:val="center"/>
              <w:rPr>
                <w:rFonts w:ascii="Calibri" w:hAnsi="Calibri"/>
                <w:sz w:val="24"/>
                <w:szCs w:val="24"/>
              </w:rPr>
            </w:pPr>
          </w:p>
          <w:p w:rsidR="00DC32D4" w:rsidRPr="00F553C8" w:rsidRDefault="00DC32D4" w:rsidP="00ED1EDD">
            <w:pPr>
              <w:jc w:val="center"/>
              <w:rPr>
                <w:rFonts w:ascii="Calibri" w:hAnsi="Calibri"/>
                <w:sz w:val="24"/>
                <w:szCs w:val="24"/>
              </w:rPr>
            </w:pPr>
            <w:r w:rsidRPr="00F553C8">
              <w:rPr>
                <w:rFonts w:ascii="Calibri" w:hAnsi="Calibri"/>
                <w:sz w:val="24"/>
                <w:szCs w:val="24"/>
              </w:rPr>
              <w:t>Teaching Learning Activities</w:t>
            </w:r>
          </w:p>
        </w:tc>
        <w:tc>
          <w:tcPr>
            <w:tcW w:w="600" w:type="pct"/>
          </w:tcPr>
          <w:p w:rsidR="00DC32D4" w:rsidRPr="00F553C8" w:rsidRDefault="00DC32D4" w:rsidP="00ED1EDD">
            <w:pPr>
              <w:jc w:val="center"/>
              <w:rPr>
                <w:rFonts w:ascii="Calibri" w:hAnsi="Calibri"/>
                <w:sz w:val="24"/>
                <w:szCs w:val="24"/>
              </w:rPr>
            </w:pPr>
            <w:r w:rsidRPr="00F553C8">
              <w:rPr>
                <w:rFonts w:ascii="Calibri" w:hAnsi="Calibri"/>
                <w:sz w:val="24"/>
                <w:szCs w:val="24"/>
              </w:rPr>
              <w:t>Time allocated</w:t>
            </w:r>
          </w:p>
        </w:tc>
        <w:tc>
          <w:tcPr>
            <w:tcW w:w="1125" w:type="pct"/>
          </w:tcPr>
          <w:p w:rsidR="00DC32D4" w:rsidRPr="00F553C8" w:rsidRDefault="00DC32D4" w:rsidP="00ED1EDD">
            <w:pPr>
              <w:jc w:val="center"/>
              <w:rPr>
                <w:rFonts w:ascii="Calibri" w:hAnsi="Calibri"/>
                <w:sz w:val="24"/>
                <w:szCs w:val="24"/>
              </w:rPr>
            </w:pPr>
            <w:r w:rsidRPr="00F553C8">
              <w:rPr>
                <w:rFonts w:ascii="Calibri" w:hAnsi="Calibri"/>
                <w:sz w:val="24"/>
                <w:szCs w:val="24"/>
              </w:rPr>
              <w:t>Teaching Learning Materials</w:t>
            </w:r>
          </w:p>
        </w:tc>
      </w:tr>
      <w:tr w:rsidR="00DC32D4" w:rsidRPr="00F553C8" w:rsidTr="008237DE">
        <w:trPr>
          <w:trHeight w:val="1241"/>
        </w:trPr>
        <w:tc>
          <w:tcPr>
            <w:tcW w:w="3275" w:type="pct"/>
          </w:tcPr>
          <w:p w:rsidR="00DC32D4" w:rsidRPr="00F553C8" w:rsidRDefault="00DC32D4" w:rsidP="00ED1EDD">
            <w:pPr>
              <w:jc w:val="both"/>
              <w:rPr>
                <w:rFonts w:ascii="Calibri" w:hAnsi="Calibri"/>
                <w:b/>
                <w:sz w:val="24"/>
                <w:szCs w:val="24"/>
              </w:rPr>
            </w:pPr>
            <w:r w:rsidRPr="00F553C8">
              <w:rPr>
                <w:rFonts w:ascii="Calibri" w:hAnsi="Calibri"/>
                <w:b/>
                <w:sz w:val="24"/>
                <w:szCs w:val="24"/>
              </w:rPr>
              <w:t xml:space="preserve">Introduction </w:t>
            </w:r>
          </w:p>
          <w:p w:rsidR="00DC32D4" w:rsidRDefault="00DC32D4" w:rsidP="00ED1EDD">
            <w:pPr>
              <w:jc w:val="both"/>
              <w:rPr>
                <w:rFonts w:ascii="Calibri" w:hAnsi="Calibri"/>
                <w:sz w:val="24"/>
                <w:szCs w:val="24"/>
              </w:rPr>
            </w:pPr>
            <w:r>
              <w:rPr>
                <w:rFonts w:ascii="Calibri" w:hAnsi="Calibri"/>
                <w:sz w:val="24"/>
                <w:szCs w:val="24"/>
              </w:rPr>
              <w:t>Students review the 4 strands of the primary mathematics. Teacher explains that in this lesson, “numbers” will be main focus.</w:t>
            </w:r>
          </w:p>
          <w:p w:rsidR="00DC32D4" w:rsidRPr="00EF1705" w:rsidRDefault="00DC32D4" w:rsidP="00ED1EDD">
            <w:pPr>
              <w:jc w:val="both"/>
              <w:rPr>
                <w:rFonts w:ascii="Calibri" w:hAnsi="Calibri"/>
                <w:sz w:val="24"/>
                <w:szCs w:val="24"/>
              </w:rPr>
            </w:pPr>
          </w:p>
        </w:tc>
        <w:tc>
          <w:tcPr>
            <w:tcW w:w="600" w:type="pct"/>
          </w:tcPr>
          <w:p w:rsidR="00DC32D4" w:rsidRPr="00F553C8" w:rsidRDefault="00AD69B9" w:rsidP="00ED1EDD">
            <w:pPr>
              <w:jc w:val="center"/>
              <w:rPr>
                <w:rFonts w:ascii="Calibri" w:hAnsi="Calibri"/>
                <w:sz w:val="24"/>
                <w:szCs w:val="24"/>
              </w:rPr>
            </w:pPr>
            <w:r>
              <w:rPr>
                <w:rFonts w:ascii="Calibri" w:hAnsi="Calibri"/>
                <w:sz w:val="24"/>
                <w:szCs w:val="24"/>
              </w:rPr>
              <w:t xml:space="preserve">2 </w:t>
            </w:r>
            <w:r w:rsidR="00DC32D4" w:rsidRPr="00F553C8">
              <w:rPr>
                <w:rFonts w:ascii="Calibri" w:hAnsi="Calibri"/>
                <w:sz w:val="24"/>
                <w:szCs w:val="24"/>
              </w:rPr>
              <w:t>min</w:t>
            </w:r>
          </w:p>
        </w:tc>
        <w:tc>
          <w:tcPr>
            <w:tcW w:w="1125" w:type="pct"/>
          </w:tcPr>
          <w:p w:rsidR="00DC32D4" w:rsidRPr="00F553C8" w:rsidRDefault="00DC32D4" w:rsidP="00ED1EDD">
            <w:pPr>
              <w:rPr>
                <w:rFonts w:ascii="Calibri" w:hAnsi="Calibri"/>
                <w:sz w:val="24"/>
                <w:szCs w:val="24"/>
              </w:rPr>
            </w:pPr>
          </w:p>
        </w:tc>
      </w:tr>
      <w:tr w:rsidR="00AD69B9" w:rsidRPr="00F553C8" w:rsidTr="00ED1EDD">
        <w:trPr>
          <w:trHeight w:val="1258"/>
        </w:trPr>
        <w:tc>
          <w:tcPr>
            <w:tcW w:w="3275" w:type="pct"/>
          </w:tcPr>
          <w:p w:rsidR="00AD69B9" w:rsidRDefault="00AD69B9" w:rsidP="00ED1EDD">
            <w:pPr>
              <w:jc w:val="both"/>
              <w:rPr>
                <w:rFonts w:ascii="Calibri" w:hAnsi="Calibri"/>
                <w:b/>
                <w:sz w:val="24"/>
                <w:szCs w:val="24"/>
              </w:rPr>
            </w:pPr>
            <w:r>
              <w:rPr>
                <w:rFonts w:ascii="Calibri" w:hAnsi="Calibri"/>
                <w:b/>
                <w:sz w:val="24"/>
                <w:szCs w:val="24"/>
              </w:rPr>
              <w:t>Activity 1</w:t>
            </w:r>
          </w:p>
          <w:p w:rsidR="00AD69B9" w:rsidRDefault="00AD69B9" w:rsidP="00FE6022">
            <w:pPr>
              <w:jc w:val="both"/>
              <w:rPr>
                <w:rFonts w:ascii="Calibri" w:hAnsi="Calibri"/>
                <w:sz w:val="24"/>
                <w:szCs w:val="24"/>
              </w:rPr>
            </w:pPr>
            <w:r>
              <w:rPr>
                <w:rFonts w:ascii="Calibri" w:hAnsi="Calibri"/>
                <w:sz w:val="24"/>
                <w:szCs w:val="24"/>
              </w:rPr>
              <w:t>Teacher act</w:t>
            </w:r>
            <w:r w:rsidR="008237DE">
              <w:rPr>
                <w:rFonts w:ascii="Calibri" w:hAnsi="Calibri"/>
                <w:sz w:val="24"/>
                <w:szCs w:val="24"/>
              </w:rPr>
              <w:t>s</w:t>
            </w:r>
            <w:r>
              <w:rPr>
                <w:rFonts w:ascii="Calibri" w:hAnsi="Calibri"/>
                <w:sz w:val="24"/>
                <w:szCs w:val="24"/>
              </w:rPr>
              <w:t xml:space="preserve"> as primary G1 teacher and explains the concept of number by showing concrete objects and semi-</w:t>
            </w:r>
            <w:r w:rsidR="008237DE">
              <w:rPr>
                <w:rFonts w:ascii="Calibri" w:hAnsi="Calibri"/>
                <w:sz w:val="24"/>
                <w:szCs w:val="24"/>
              </w:rPr>
              <w:t>concrete objects</w:t>
            </w:r>
            <w:r w:rsidR="00FE6022">
              <w:rPr>
                <w:rFonts w:ascii="Calibri" w:hAnsi="Calibri"/>
                <w:sz w:val="24"/>
                <w:szCs w:val="24"/>
              </w:rPr>
              <w:t xml:space="preserve">, like in the second picture in the students’ handout (a) acquiring the number concept and semi-concrete objects. </w:t>
            </w:r>
            <w:r>
              <w:rPr>
                <w:rFonts w:ascii="Calibri" w:hAnsi="Calibri"/>
                <w:sz w:val="24"/>
                <w:szCs w:val="24"/>
              </w:rPr>
              <w:t xml:space="preserve">And </w:t>
            </w:r>
            <w:r w:rsidR="008237DE">
              <w:rPr>
                <w:rFonts w:ascii="Calibri" w:hAnsi="Calibri"/>
                <w:sz w:val="24"/>
                <w:szCs w:val="24"/>
              </w:rPr>
              <w:t>teacher asks students why teacher used semi-concrete objects in the explanation.</w:t>
            </w:r>
          </w:p>
          <w:p w:rsidR="00D34D6D" w:rsidRPr="00AD69B9" w:rsidRDefault="00D34D6D" w:rsidP="00FE6022">
            <w:pPr>
              <w:jc w:val="both"/>
              <w:rPr>
                <w:rFonts w:ascii="Calibri" w:hAnsi="Calibri"/>
                <w:sz w:val="24"/>
                <w:szCs w:val="24"/>
              </w:rPr>
            </w:pPr>
          </w:p>
        </w:tc>
        <w:tc>
          <w:tcPr>
            <w:tcW w:w="600" w:type="pct"/>
          </w:tcPr>
          <w:p w:rsidR="00AD69B9" w:rsidRDefault="00437532" w:rsidP="00ED1EDD">
            <w:pPr>
              <w:jc w:val="center"/>
              <w:rPr>
                <w:rFonts w:ascii="Calibri" w:hAnsi="Calibri"/>
                <w:sz w:val="24"/>
                <w:szCs w:val="24"/>
              </w:rPr>
            </w:pPr>
            <w:r>
              <w:rPr>
                <w:rFonts w:ascii="Calibri" w:hAnsi="Calibri"/>
                <w:sz w:val="24"/>
                <w:szCs w:val="24"/>
              </w:rPr>
              <w:t>5</w:t>
            </w:r>
            <w:r w:rsidR="008237DE">
              <w:rPr>
                <w:rFonts w:ascii="Calibri" w:hAnsi="Calibri"/>
                <w:sz w:val="24"/>
                <w:szCs w:val="24"/>
              </w:rPr>
              <w:t xml:space="preserve">  min</w:t>
            </w:r>
          </w:p>
        </w:tc>
        <w:tc>
          <w:tcPr>
            <w:tcW w:w="1125" w:type="pct"/>
          </w:tcPr>
          <w:p w:rsidR="00AD69B9" w:rsidRPr="00F553C8" w:rsidRDefault="00AD69B9" w:rsidP="00ED1EDD">
            <w:pPr>
              <w:rPr>
                <w:rFonts w:ascii="Calibri" w:hAnsi="Calibri"/>
                <w:sz w:val="24"/>
                <w:szCs w:val="24"/>
              </w:rPr>
            </w:pPr>
          </w:p>
        </w:tc>
      </w:tr>
      <w:tr w:rsidR="00DC32D4" w:rsidRPr="00F553C8" w:rsidTr="00ED1EDD">
        <w:trPr>
          <w:trHeight w:val="548"/>
        </w:trPr>
        <w:tc>
          <w:tcPr>
            <w:tcW w:w="3275" w:type="pct"/>
          </w:tcPr>
          <w:p w:rsidR="00DC32D4" w:rsidRPr="00AF78B8" w:rsidRDefault="00DC32D4" w:rsidP="00ED1EDD">
            <w:pPr>
              <w:jc w:val="both"/>
              <w:rPr>
                <w:rFonts w:ascii="Calibri" w:hAnsi="Calibri"/>
                <w:b/>
                <w:sz w:val="24"/>
                <w:szCs w:val="24"/>
              </w:rPr>
            </w:pPr>
            <w:r w:rsidRPr="00AF78B8">
              <w:rPr>
                <w:rFonts w:ascii="Calibri" w:hAnsi="Calibri"/>
                <w:b/>
                <w:sz w:val="24"/>
                <w:szCs w:val="24"/>
              </w:rPr>
              <w:t>Explanation</w:t>
            </w:r>
          </w:p>
          <w:p w:rsidR="00DC32D4" w:rsidRDefault="00DC32D4" w:rsidP="00ED1EDD">
            <w:pPr>
              <w:jc w:val="both"/>
              <w:rPr>
                <w:rFonts w:ascii="Calibri" w:hAnsi="Calibri"/>
                <w:sz w:val="24"/>
                <w:szCs w:val="24"/>
              </w:rPr>
            </w:pPr>
            <w:r>
              <w:rPr>
                <w:rFonts w:ascii="Calibri" w:hAnsi="Calibri" w:hint="eastAsia"/>
                <w:sz w:val="24"/>
                <w:szCs w:val="24"/>
              </w:rPr>
              <w:t>Teach</w:t>
            </w:r>
            <w:r w:rsidR="008237DE">
              <w:rPr>
                <w:rFonts w:ascii="Calibri" w:hAnsi="Calibri" w:hint="eastAsia"/>
                <w:sz w:val="24"/>
                <w:szCs w:val="24"/>
              </w:rPr>
              <w:t xml:space="preserve">er explains based on </w:t>
            </w:r>
            <w:r w:rsidR="008237DE">
              <w:rPr>
                <w:rFonts w:ascii="Calibri" w:hAnsi="Calibri"/>
                <w:sz w:val="24"/>
                <w:szCs w:val="24"/>
              </w:rPr>
              <w:t>students’ handout</w:t>
            </w:r>
            <w:r>
              <w:rPr>
                <w:rFonts w:ascii="Calibri" w:hAnsi="Calibri" w:hint="eastAsia"/>
                <w:sz w:val="24"/>
                <w:szCs w:val="24"/>
              </w:rPr>
              <w:t xml:space="preserve">. </w:t>
            </w:r>
            <w:r>
              <w:rPr>
                <w:rFonts w:ascii="Calibri" w:hAnsi="Calibri"/>
                <w:sz w:val="24"/>
                <w:szCs w:val="24"/>
              </w:rPr>
              <w:t>Along with the lecture, students use semi-concrete objec</w:t>
            </w:r>
            <w:r w:rsidR="008237DE">
              <w:rPr>
                <w:rFonts w:ascii="Calibri" w:hAnsi="Calibri"/>
                <w:sz w:val="24"/>
                <w:szCs w:val="24"/>
              </w:rPr>
              <w:t>ts to understand how to use and how it can guide primary students to understand the concept of number and addition.</w:t>
            </w:r>
          </w:p>
          <w:p w:rsidR="00DC32D4" w:rsidRDefault="00DC32D4" w:rsidP="00ED1EDD">
            <w:pPr>
              <w:jc w:val="both"/>
              <w:rPr>
                <w:rFonts w:ascii="Calibri" w:hAnsi="Calibri" w:cs="Times New Roman"/>
                <w:sz w:val="24"/>
                <w:szCs w:val="24"/>
              </w:rPr>
            </w:pPr>
          </w:p>
          <w:p w:rsidR="00DC32D4" w:rsidRPr="006C1DBB" w:rsidRDefault="00DC32D4" w:rsidP="00ED1EDD">
            <w:pPr>
              <w:jc w:val="both"/>
              <w:rPr>
                <w:rFonts w:ascii="Calibri" w:hAnsi="Calibri" w:cs="Times New Roman"/>
                <w:sz w:val="24"/>
                <w:szCs w:val="24"/>
                <w:lang w:val="en-GB"/>
              </w:rPr>
            </w:pPr>
            <w:r>
              <w:rPr>
                <w:rFonts w:ascii="Calibri" w:hAnsi="Calibri"/>
                <w:sz w:val="24"/>
                <w:szCs w:val="24"/>
              </w:rPr>
              <w:lastRenderedPageBreak/>
              <w:t>After explanation</w:t>
            </w:r>
            <w:r w:rsidRPr="006C1DBB">
              <w:rPr>
                <w:rFonts w:ascii="Calibri" w:hAnsi="Calibri" w:cs="Times New Roman"/>
                <w:sz w:val="24"/>
                <w:szCs w:val="24"/>
                <w:lang w:val="en-GB"/>
              </w:rPr>
              <w:t xml:space="preserve">, </w:t>
            </w:r>
            <w:r>
              <w:rPr>
                <w:rFonts w:ascii="Calibri" w:hAnsi="Calibri" w:cs="Times New Roman"/>
                <w:sz w:val="24"/>
                <w:szCs w:val="24"/>
                <w:lang w:val="en-GB"/>
              </w:rPr>
              <w:t>teacher</w:t>
            </w:r>
            <w:r w:rsidRPr="006C1DBB">
              <w:rPr>
                <w:rFonts w:ascii="Calibri" w:hAnsi="Calibri" w:cs="Times New Roman"/>
                <w:sz w:val="24"/>
                <w:szCs w:val="24"/>
                <w:lang w:val="en-GB"/>
              </w:rPr>
              <w:t xml:space="preserve"> ask</w:t>
            </w:r>
            <w:r>
              <w:rPr>
                <w:rFonts w:ascii="Calibri" w:hAnsi="Calibri" w:cs="Times New Roman"/>
                <w:sz w:val="24"/>
                <w:szCs w:val="24"/>
                <w:lang w:val="en-GB"/>
              </w:rPr>
              <w:t>s</w:t>
            </w:r>
            <w:r w:rsidRPr="006C1DBB">
              <w:rPr>
                <w:rFonts w:ascii="Calibri" w:hAnsi="Calibri" w:cs="Times New Roman"/>
                <w:sz w:val="24"/>
                <w:szCs w:val="24"/>
                <w:lang w:val="en-GB"/>
              </w:rPr>
              <w:t xml:space="preserve"> the students to find out answer of the following question.</w:t>
            </w:r>
          </w:p>
          <w:p w:rsidR="00DC32D4" w:rsidRPr="009544EC" w:rsidRDefault="00DC32D4" w:rsidP="00DC32D4">
            <w:pPr>
              <w:pStyle w:val="a3"/>
              <w:numPr>
                <w:ilvl w:val="0"/>
                <w:numId w:val="4"/>
              </w:numPr>
              <w:ind w:leftChars="0"/>
              <w:rPr>
                <w:rFonts w:ascii="Calibri" w:hAnsi="Calibri"/>
                <w:sz w:val="24"/>
                <w:szCs w:val="24"/>
              </w:rPr>
            </w:pPr>
            <w:r w:rsidRPr="009544EC">
              <w:rPr>
                <w:rFonts w:ascii="Calibri" w:hAnsi="Calibri"/>
                <w:sz w:val="24"/>
                <w:szCs w:val="24"/>
              </w:rPr>
              <w:t>What are the advantages of using semi-concrete objects</w:t>
            </w:r>
            <w:r>
              <w:rPr>
                <w:rFonts w:ascii="Calibri" w:hAnsi="Calibri"/>
                <w:sz w:val="24"/>
                <w:szCs w:val="24"/>
              </w:rPr>
              <w:t>?</w:t>
            </w:r>
          </w:p>
          <w:p w:rsidR="00DC32D4" w:rsidRPr="00D34D6D" w:rsidRDefault="00DC32D4" w:rsidP="008237DE">
            <w:pPr>
              <w:pStyle w:val="a3"/>
              <w:numPr>
                <w:ilvl w:val="0"/>
                <w:numId w:val="4"/>
              </w:numPr>
              <w:ind w:leftChars="0"/>
              <w:rPr>
                <w:rFonts w:ascii="Calibri" w:hAnsi="Calibri" w:cs="Times New Roman"/>
                <w:sz w:val="24"/>
                <w:szCs w:val="24"/>
                <w:lang w:val="en-GB"/>
              </w:rPr>
            </w:pPr>
            <w:r w:rsidRPr="009544EC">
              <w:rPr>
                <w:rFonts w:ascii="Calibri" w:hAnsi="Calibri"/>
                <w:sz w:val="24"/>
                <w:szCs w:val="24"/>
              </w:rPr>
              <w:t xml:space="preserve">How to </w:t>
            </w:r>
            <w:r w:rsidR="008237DE">
              <w:rPr>
                <w:rFonts w:ascii="Calibri" w:hAnsi="Calibri"/>
                <w:sz w:val="24"/>
                <w:szCs w:val="24"/>
              </w:rPr>
              <w:t xml:space="preserve">explain </w:t>
            </w:r>
            <w:r w:rsidR="008237DE" w:rsidRPr="009544EC">
              <w:rPr>
                <w:rFonts w:ascii="Calibri" w:hAnsi="Calibri"/>
                <w:sz w:val="24"/>
                <w:szCs w:val="24"/>
              </w:rPr>
              <w:t>addition up to 10</w:t>
            </w:r>
            <w:r w:rsidR="008237DE">
              <w:rPr>
                <w:rFonts w:ascii="Calibri" w:hAnsi="Calibri"/>
                <w:sz w:val="24"/>
                <w:szCs w:val="24"/>
              </w:rPr>
              <w:t xml:space="preserve"> by using semi-concrete objects</w:t>
            </w:r>
            <w:r w:rsidRPr="009544EC">
              <w:rPr>
                <w:rFonts w:ascii="Calibri" w:hAnsi="Calibri"/>
                <w:sz w:val="24"/>
                <w:szCs w:val="24"/>
              </w:rPr>
              <w:t>?</w:t>
            </w:r>
          </w:p>
          <w:p w:rsidR="00D34D6D" w:rsidRPr="008237DE" w:rsidRDefault="00D34D6D" w:rsidP="00D34D6D">
            <w:pPr>
              <w:pStyle w:val="a3"/>
              <w:ind w:leftChars="0" w:left="360"/>
              <w:rPr>
                <w:rFonts w:ascii="Calibri" w:hAnsi="Calibri" w:cs="Times New Roman"/>
                <w:sz w:val="24"/>
                <w:szCs w:val="24"/>
                <w:lang w:val="en-GB"/>
              </w:rPr>
            </w:pPr>
          </w:p>
        </w:tc>
        <w:tc>
          <w:tcPr>
            <w:tcW w:w="600" w:type="pct"/>
          </w:tcPr>
          <w:p w:rsidR="00DC32D4" w:rsidRPr="00F553C8" w:rsidRDefault="008237DE" w:rsidP="00ED1EDD">
            <w:pPr>
              <w:jc w:val="center"/>
              <w:rPr>
                <w:rFonts w:ascii="Calibri" w:hAnsi="Calibri"/>
                <w:sz w:val="24"/>
                <w:szCs w:val="24"/>
              </w:rPr>
            </w:pPr>
            <w:r>
              <w:rPr>
                <w:rFonts w:ascii="Calibri" w:hAnsi="Calibri"/>
                <w:sz w:val="24"/>
                <w:szCs w:val="24"/>
              </w:rPr>
              <w:lastRenderedPageBreak/>
              <w:t>2</w:t>
            </w:r>
            <w:r w:rsidR="00437532">
              <w:rPr>
                <w:rFonts w:ascii="Calibri" w:hAnsi="Calibri"/>
                <w:sz w:val="24"/>
                <w:szCs w:val="24"/>
              </w:rPr>
              <w:t>5</w:t>
            </w:r>
            <w:r w:rsidR="00DC32D4">
              <w:rPr>
                <w:rFonts w:ascii="Calibri" w:hAnsi="Calibri"/>
                <w:sz w:val="24"/>
                <w:szCs w:val="24"/>
              </w:rPr>
              <w:t xml:space="preserve"> </w:t>
            </w:r>
            <w:r w:rsidR="00DC32D4" w:rsidRPr="00F553C8">
              <w:rPr>
                <w:rFonts w:ascii="Calibri" w:hAnsi="Calibri"/>
                <w:sz w:val="24"/>
                <w:szCs w:val="24"/>
              </w:rPr>
              <w:t>min</w:t>
            </w:r>
          </w:p>
          <w:p w:rsidR="00DC32D4" w:rsidRPr="00F553C8" w:rsidRDefault="00DC32D4" w:rsidP="00ED1EDD">
            <w:pPr>
              <w:jc w:val="center"/>
              <w:rPr>
                <w:rFonts w:ascii="Calibri" w:hAnsi="Calibri"/>
                <w:sz w:val="24"/>
                <w:szCs w:val="24"/>
              </w:rPr>
            </w:pPr>
          </w:p>
          <w:p w:rsidR="00DC32D4" w:rsidRPr="00F553C8" w:rsidRDefault="00DC32D4" w:rsidP="00ED1EDD">
            <w:pPr>
              <w:jc w:val="center"/>
              <w:rPr>
                <w:rFonts w:ascii="Calibri" w:hAnsi="Calibri"/>
                <w:sz w:val="24"/>
                <w:szCs w:val="24"/>
              </w:rPr>
            </w:pPr>
          </w:p>
          <w:p w:rsidR="00DC32D4" w:rsidRPr="00F553C8" w:rsidRDefault="00DC32D4" w:rsidP="00ED1EDD">
            <w:pPr>
              <w:jc w:val="center"/>
              <w:rPr>
                <w:rFonts w:ascii="Calibri" w:hAnsi="Calibri"/>
                <w:sz w:val="24"/>
                <w:szCs w:val="24"/>
              </w:rPr>
            </w:pPr>
          </w:p>
          <w:p w:rsidR="00DC32D4" w:rsidRPr="00F553C8" w:rsidRDefault="00DC32D4" w:rsidP="00ED1EDD">
            <w:pPr>
              <w:jc w:val="center"/>
              <w:rPr>
                <w:rFonts w:ascii="Calibri" w:hAnsi="Calibri"/>
                <w:sz w:val="24"/>
                <w:szCs w:val="24"/>
              </w:rPr>
            </w:pPr>
          </w:p>
          <w:p w:rsidR="00DC32D4" w:rsidRPr="00F553C8" w:rsidRDefault="00DC32D4" w:rsidP="00ED1EDD">
            <w:pPr>
              <w:jc w:val="center"/>
              <w:rPr>
                <w:rFonts w:ascii="Calibri" w:hAnsi="Calibri"/>
                <w:sz w:val="24"/>
                <w:szCs w:val="24"/>
              </w:rPr>
            </w:pPr>
          </w:p>
          <w:p w:rsidR="00DC32D4" w:rsidRPr="00F553C8" w:rsidRDefault="00DC32D4" w:rsidP="00ED1EDD">
            <w:pPr>
              <w:jc w:val="center"/>
              <w:rPr>
                <w:rFonts w:ascii="Calibri" w:hAnsi="Calibri"/>
                <w:sz w:val="24"/>
                <w:szCs w:val="24"/>
              </w:rPr>
            </w:pPr>
          </w:p>
          <w:p w:rsidR="00DC32D4" w:rsidRPr="00F553C8" w:rsidRDefault="00DC32D4" w:rsidP="00ED1EDD">
            <w:pPr>
              <w:jc w:val="center"/>
              <w:rPr>
                <w:rFonts w:ascii="Calibri" w:hAnsi="Calibri"/>
                <w:sz w:val="24"/>
                <w:szCs w:val="24"/>
              </w:rPr>
            </w:pPr>
          </w:p>
        </w:tc>
        <w:tc>
          <w:tcPr>
            <w:tcW w:w="1125" w:type="pct"/>
          </w:tcPr>
          <w:p w:rsidR="00DC32D4" w:rsidRDefault="00DC32D4" w:rsidP="00ED1EDD">
            <w:pPr>
              <w:rPr>
                <w:rFonts w:ascii="Calibri" w:hAnsi="Calibri"/>
                <w:sz w:val="24"/>
                <w:szCs w:val="24"/>
              </w:rPr>
            </w:pPr>
            <w:r>
              <w:rPr>
                <w:rFonts w:ascii="Calibri" w:hAnsi="Calibri"/>
                <w:sz w:val="24"/>
                <w:szCs w:val="24"/>
              </w:rPr>
              <w:lastRenderedPageBreak/>
              <w:t>Students’ Reference</w:t>
            </w:r>
          </w:p>
          <w:p w:rsidR="00DC32D4" w:rsidRDefault="00DC32D4" w:rsidP="00ED1EDD">
            <w:pPr>
              <w:rPr>
                <w:rFonts w:ascii="Calibri" w:hAnsi="Calibri"/>
                <w:sz w:val="24"/>
                <w:szCs w:val="24"/>
              </w:rPr>
            </w:pPr>
          </w:p>
          <w:p w:rsidR="00DC32D4" w:rsidRPr="00F553C8" w:rsidRDefault="00DC32D4" w:rsidP="00ED1EDD">
            <w:pPr>
              <w:rPr>
                <w:rFonts w:ascii="Calibri" w:hAnsi="Calibri"/>
                <w:sz w:val="24"/>
                <w:szCs w:val="24"/>
              </w:rPr>
            </w:pPr>
            <w:r>
              <w:rPr>
                <w:rFonts w:ascii="Calibri" w:hAnsi="Calibri"/>
                <w:sz w:val="24"/>
                <w:szCs w:val="24"/>
              </w:rPr>
              <w:t>Semi-concrete objects</w:t>
            </w:r>
          </w:p>
        </w:tc>
      </w:tr>
      <w:tr w:rsidR="00DC32D4" w:rsidRPr="00F553C8" w:rsidTr="00ED1EDD">
        <w:trPr>
          <w:trHeight w:val="514"/>
        </w:trPr>
        <w:tc>
          <w:tcPr>
            <w:tcW w:w="3275" w:type="pct"/>
          </w:tcPr>
          <w:p w:rsidR="00DC32D4" w:rsidRDefault="002E0573" w:rsidP="00ED1EDD">
            <w:pPr>
              <w:ind w:right="-738"/>
              <w:jc w:val="both"/>
              <w:rPr>
                <w:rFonts w:ascii="Calibri" w:hAnsi="Calibri"/>
                <w:b/>
                <w:sz w:val="24"/>
                <w:szCs w:val="24"/>
              </w:rPr>
            </w:pPr>
            <w:r>
              <w:rPr>
                <w:rFonts w:ascii="Calibri" w:hAnsi="Calibri"/>
                <w:b/>
                <w:sz w:val="24"/>
                <w:szCs w:val="24"/>
              </w:rPr>
              <w:t>Activity 2</w:t>
            </w:r>
            <w:r w:rsidR="00DC32D4">
              <w:rPr>
                <w:rFonts w:ascii="Calibri" w:hAnsi="Calibri"/>
                <w:b/>
                <w:sz w:val="24"/>
                <w:szCs w:val="24"/>
              </w:rPr>
              <w:t>: Pair</w:t>
            </w:r>
            <w:r w:rsidR="00DC32D4" w:rsidRPr="00F553C8">
              <w:rPr>
                <w:rFonts w:ascii="Calibri" w:hAnsi="Calibri"/>
                <w:b/>
                <w:sz w:val="24"/>
                <w:szCs w:val="24"/>
              </w:rPr>
              <w:t xml:space="preserve"> Work</w:t>
            </w:r>
          </w:p>
          <w:p w:rsidR="00DC32D4" w:rsidRPr="00492D83" w:rsidRDefault="00DC32D4" w:rsidP="00ED1EDD">
            <w:pPr>
              <w:ind w:right="-106"/>
              <w:jc w:val="both"/>
              <w:rPr>
                <w:rFonts w:ascii="Calibri" w:hAnsi="Calibri"/>
                <w:sz w:val="24"/>
                <w:szCs w:val="24"/>
              </w:rPr>
            </w:pPr>
            <w:r>
              <w:rPr>
                <w:rFonts w:ascii="Calibri" w:hAnsi="Calibri"/>
                <w:sz w:val="24"/>
                <w:szCs w:val="24"/>
              </w:rPr>
              <w:t>Students practice explaining how to calculate following addition by using</w:t>
            </w:r>
            <w:r w:rsidRPr="00492D83">
              <w:rPr>
                <w:rFonts w:ascii="Calibri" w:hAnsi="Calibri"/>
                <w:sz w:val="24"/>
                <w:szCs w:val="24"/>
              </w:rPr>
              <w:t xml:space="preserve"> semi-concrete objects</w:t>
            </w:r>
            <w:r>
              <w:rPr>
                <w:rFonts w:ascii="Calibri" w:hAnsi="Calibri"/>
                <w:sz w:val="24"/>
                <w:szCs w:val="24"/>
              </w:rPr>
              <w:t xml:space="preserve"> in pair</w:t>
            </w:r>
            <w:r>
              <w:rPr>
                <w:rFonts w:ascii="Calibri" w:hAnsi="Calibri" w:hint="eastAsia"/>
                <w:sz w:val="24"/>
                <w:szCs w:val="24"/>
              </w:rPr>
              <w:t>.</w:t>
            </w:r>
          </w:p>
          <w:p w:rsidR="00DC32D4" w:rsidRPr="008237DE" w:rsidRDefault="00DC32D4" w:rsidP="00ED1EDD">
            <w:pPr>
              <w:ind w:right="-106"/>
              <w:jc w:val="both"/>
              <w:rPr>
                <w:rFonts w:asciiTheme="majorHAnsi" w:hAnsiTheme="majorHAnsi"/>
                <w:sz w:val="24"/>
                <w:szCs w:val="24"/>
                <w:cs/>
                <w:lang w:bidi="my-MM"/>
              </w:rPr>
            </w:pPr>
            <w:r w:rsidRPr="008237DE">
              <w:rPr>
                <w:rFonts w:asciiTheme="majorHAnsi" w:hAnsiTheme="majorHAnsi"/>
                <w:sz w:val="24"/>
                <w:szCs w:val="24"/>
              </w:rPr>
              <w:t xml:space="preserve">(a) </w:t>
            </w:r>
            <w:r w:rsidRPr="008237DE">
              <w:rPr>
                <w:rFonts w:asciiTheme="majorHAnsi" w:hAnsiTheme="majorHAnsi"/>
                <w:sz w:val="24"/>
                <w:szCs w:val="24"/>
                <w:cs/>
                <w:lang w:bidi="my-MM"/>
              </w:rPr>
              <w:t xml:space="preserve"> </w:t>
            </w:r>
            <w:r w:rsidRPr="008237DE">
              <w:rPr>
                <w:rFonts w:ascii="Calibri" w:hAnsi="Calibri"/>
                <w:sz w:val="24"/>
                <w:szCs w:val="24"/>
                <w:cs/>
                <w:lang w:bidi="my-MM"/>
              </w:rPr>
              <w:t>14+2</w:t>
            </w:r>
            <w:r w:rsidRPr="008237DE">
              <w:rPr>
                <w:rFonts w:asciiTheme="majorHAnsi" w:hAnsiTheme="majorHAnsi"/>
                <w:sz w:val="24"/>
                <w:szCs w:val="24"/>
                <w:cs/>
                <w:lang w:bidi="my-MM"/>
              </w:rPr>
              <w:t>, (b) 8 + 5, (c)  4 + 9</w:t>
            </w:r>
          </w:p>
          <w:p w:rsidR="00DC32D4" w:rsidRDefault="00DC32D4" w:rsidP="00ED1EDD">
            <w:pPr>
              <w:ind w:right="-106"/>
              <w:jc w:val="both"/>
              <w:rPr>
                <w:rFonts w:cs="Myanmar Text"/>
                <w:sz w:val="24"/>
                <w:szCs w:val="24"/>
                <w:cs/>
                <w:lang w:bidi="my-MM"/>
              </w:rPr>
            </w:pPr>
          </w:p>
          <w:p w:rsidR="00DC32D4" w:rsidRPr="009544EC" w:rsidRDefault="00DC32D4" w:rsidP="00ED1EDD">
            <w:pPr>
              <w:ind w:right="-106"/>
              <w:jc w:val="both"/>
              <w:rPr>
                <w:rFonts w:cstheme="minorHAnsi"/>
                <w:sz w:val="24"/>
                <w:szCs w:val="24"/>
                <w:cs/>
                <w:lang w:bidi="my-MM"/>
              </w:rPr>
            </w:pPr>
            <w:r w:rsidRPr="009544EC">
              <w:rPr>
                <w:rFonts w:cstheme="minorHAnsi"/>
                <w:sz w:val="24"/>
                <w:szCs w:val="24"/>
                <w:cs/>
                <w:lang w:bidi="my-MM"/>
              </w:rPr>
              <w:t>After</w:t>
            </w:r>
            <w:r>
              <w:rPr>
                <w:rFonts w:cstheme="minorHAnsi"/>
                <w:sz w:val="24"/>
                <w:szCs w:val="24"/>
                <w:cs/>
                <w:lang w:bidi="my-MM"/>
              </w:rPr>
              <w:t xml:space="preserve"> practising, students</w:t>
            </w:r>
            <w:r w:rsidRPr="009544EC">
              <w:rPr>
                <w:rFonts w:cstheme="minorHAnsi"/>
                <w:sz w:val="24"/>
                <w:szCs w:val="24"/>
                <w:cs/>
                <w:lang w:bidi="my-MM"/>
              </w:rPr>
              <w:t xml:space="preserve"> will answer the following question.</w:t>
            </w:r>
          </w:p>
          <w:p w:rsidR="00DC32D4" w:rsidRPr="007E1477" w:rsidRDefault="00DC32D4" w:rsidP="00DC32D4">
            <w:pPr>
              <w:pStyle w:val="a3"/>
              <w:numPr>
                <w:ilvl w:val="0"/>
                <w:numId w:val="2"/>
              </w:numPr>
              <w:ind w:leftChars="0" w:left="266" w:hanging="266"/>
              <w:rPr>
                <w:rFonts w:ascii="Zawgyi-One" w:hAnsi="Zawgyi-One" w:cs="Zawgyi-One"/>
                <w:sz w:val="20"/>
                <w:szCs w:val="20"/>
                <w:lang w:bidi="my-MM"/>
              </w:rPr>
            </w:pPr>
            <w:r w:rsidRPr="009544EC">
              <w:rPr>
                <w:rFonts w:ascii="Calibri" w:hAnsi="Calibri"/>
                <w:sz w:val="24"/>
                <w:szCs w:val="24"/>
              </w:rPr>
              <w:t>What is the key points to explain how to do addition up to 19 using semi-concrete objects?</w:t>
            </w:r>
          </w:p>
          <w:p w:rsidR="00DC32D4" w:rsidRPr="00D77BFA" w:rsidRDefault="00DC32D4" w:rsidP="002E0573">
            <w:pPr>
              <w:pStyle w:val="a3"/>
              <w:ind w:leftChars="0" w:left="266"/>
              <w:rPr>
                <w:rFonts w:ascii="Zawgyi-One" w:hAnsi="Zawgyi-One" w:cs="Zawgyi-One"/>
                <w:sz w:val="20"/>
                <w:szCs w:val="20"/>
                <w:lang w:bidi="my-MM"/>
              </w:rPr>
            </w:pPr>
          </w:p>
        </w:tc>
        <w:tc>
          <w:tcPr>
            <w:tcW w:w="600" w:type="pct"/>
          </w:tcPr>
          <w:p w:rsidR="00DC32D4" w:rsidRPr="00F553C8" w:rsidRDefault="00DC32D4" w:rsidP="00ED1EDD">
            <w:pPr>
              <w:jc w:val="center"/>
              <w:rPr>
                <w:rFonts w:ascii="Calibri" w:hAnsi="Calibri"/>
                <w:sz w:val="24"/>
                <w:szCs w:val="24"/>
              </w:rPr>
            </w:pPr>
            <w:r>
              <w:rPr>
                <w:rFonts w:ascii="Calibri" w:hAnsi="Calibri"/>
                <w:sz w:val="24"/>
                <w:szCs w:val="24"/>
              </w:rPr>
              <w:t xml:space="preserve">15 </w:t>
            </w:r>
            <w:r w:rsidRPr="00F553C8">
              <w:rPr>
                <w:rFonts w:ascii="Calibri" w:hAnsi="Calibri"/>
                <w:sz w:val="24"/>
                <w:szCs w:val="24"/>
              </w:rPr>
              <w:t>min</w:t>
            </w:r>
          </w:p>
        </w:tc>
        <w:tc>
          <w:tcPr>
            <w:tcW w:w="1125" w:type="pct"/>
          </w:tcPr>
          <w:p w:rsidR="00DC32D4" w:rsidRPr="00F553C8" w:rsidRDefault="00DC32D4" w:rsidP="00ED1EDD">
            <w:pPr>
              <w:rPr>
                <w:rFonts w:ascii="Calibri" w:hAnsi="Calibri"/>
                <w:sz w:val="24"/>
                <w:szCs w:val="24"/>
              </w:rPr>
            </w:pPr>
            <w:r>
              <w:rPr>
                <w:rFonts w:ascii="Calibri" w:hAnsi="Calibri" w:hint="eastAsia"/>
                <w:sz w:val="24"/>
                <w:szCs w:val="24"/>
              </w:rPr>
              <w:t>Semi-concrete objects</w:t>
            </w:r>
          </w:p>
        </w:tc>
      </w:tr>
      <w:tr w:rsidR="00DC32D4" w:rsidRPr="00F553C8" w:rsidTr="008237DE">
        <w:trPr>
          <w:trHeight w:val="1196"/>
        </w:trPr>
        <w:tc>
          <w:tcPr>
            <w:tcW w:w="3275" w:type="pct"/>
          </w:tcPr>
          <w:p w:rsidR="00DC32D4" w:rsidRPr="00F553C8" w:rsidRDefault="00DC32D4" w:rsidP="00ED1EDD">
            <w:pPr>
              <w:jc w:val="both"/>
              <w:rPr>
                <w:rFonts w:ascii="Calibri" w:hAnsi="Calibri"/>
                <w:b/>
                <w:sz w:val="24"/>
                <w:szCs w:val="24"/>
              </w:rPr>
            </w:pPr>
            <w:r w:rsidRPr="00F553C8">
              <w:rPr>
                <w:rFonts w:ascii="Calibri" w:hAnsi="Calibri"/>
                <w:b/>
                <w:sz w:val="24"/>
                <w:szCs w:val="24"/>
              </w:rPr>
              <w:t>Conclusion/ Assessment</w:t>
            </w:r>
          </w:p>
          <w:p w:rsidR="00DC32D4" w:rsidRPr="00F553C8" w:rsidRDefault="00DC32D4" w:rsidP="00ED1EDD">
            <w:pPr>
              <w:jc w:val="both"/>
              <w:rPr>
                <w:rFonts w:ascii="Calibri" w:hAnsi="Calibri"/>
                <w:sz w:val="24"/>
                <w:szCs w:val="24"/>
              </w:rPr>
            </w:pPr>
            <w:r w:rsidRPr="00F553C8">
              <w:rPr>
                <w:rFonts w:ascii="Calibri" w:hAnsi="Calibri"/>
                <w:sz w:val="24"/>
                <w:szCs w:val="24"/>
              </w:rPr>
              <w:t>Summarizing the lesson by asking the following questions.</w:t>
            </w:r>
          </w:p>
          <w:p w:rsidR="00DC32D4" w:rsidRPr="008237DE" w:rsidRDefault="00DC32D4" w:rsidP="008237DE">
            <w:pPr>
              <w:pStyle w:val="a3"/>
              <w:numPr>
                <w:ilvl w:val="0"/>
                <w:numId w:val="2"/>
              </w:numPr>
              <w:ind w:leftChars="0" w:left="266" w:hanging="266"/>
              <w:rPr>
                <w:rFonts w:ascii="Calibri" w:hAnsi="Calibri"/>
                <w:sz w:val="24"/>
                <w:szCs w:val="24"/>
              </w:rPr>
            </w:pPr>
            <w:r w:rsidRPr="00F553C8">
              <w:rPr>
                <w:rFonts w:ascii="Calibri" w:hAnsi="Calibri"/>
                <w:sz w:val="24"/>
                <w:szCs w:val="24"/>
              </w:rPr>
              <w:t xml:space="preserve">What are the </w:t>
            </w:r>
            <w:r w:rsidRPr="007627DA">
              <w:rPr>
                <w:rFonts w:ascii="Calibri" w:hAnsi="Calibri"/>
                <w:sz w:val="24"/>
                <w:szCs w:val="24"/>
              </w:rPr>
              <w:t>advantages of using semi-concrete objects?</w:t>
            </w:r>
          </w:p>
        </w:tc>
        <w:tc>
          <w:tcPr>
            <w:tcW w:w="600" w:type="pct"/>
          </w:tcPr>
          <w:p w:rsidR="00DC32D4" w:rsidRPr="00F553C8" w:rsidRDefault="00437532" w:rsidP="00ED1EDD">
            <w:pPr>
              <w:jc w:val="center"/>
              <w:rPr>
                <w:rFonts w:ascii="Calibri" w:hAnsi="Calibri"/>
                <w:sz w:val="24"/>
                <w:szCs w:val="24"/>
              </w:rPr>
            </w:pPr>
            <w:r>
              <w:rPr>
                <w:rFonts w:ascii="Calibri" w:hAnsi="Calibri"/>
                <w:sz w:val="24"/>
                <w:szCs w:val="24"/>
              </w:rPr>
              <w:t>3</w:t>
            </w:r>
            <w:r w:rsidR="00DC32D4">
              <w:rPr>
                <w:rFonts w:ascii="Calibri" w:hAnsi="Calibri"/>
                <w:sz w:val="24"/>
                <w:szCs w:val="24"/>
              </w:rPr>
              <w:t xml:space="preserve"> </w:t>
            </w:r>
            <w:r w:rsidR="00DC32D4" w:rsidRPr="00F553C8">
              <w:rPr>
                <w:rFonts w:ascii="Calibri" w:hAnsi="Calibri"/>
                <w:sz w:val="24"/>
                <w:szCs w:val="24"/>
              </w:rPr>
              <w:t>min</w:t>
            </w:r>
          </w:p>
        </w:tc>
        <w:tc>
          <w:tcPr>
            <w:tcW w:w="1125" w:type="pct"/>
          </w:tcPr>
          <w:p w:rsidR="00DC32D4" w:rsidRPr="00F553C8" w:rsidRDefault="00DC32D4" w:rsidP="00ED1EDD">
            <w:pPr>
              <w:rPr>
                <w:rFonts w:ascii="Calibri" w:hAnsi="Calibri"/>
                <w:sz w:val="24"/>
                <w:szCs w:val="24"/>
              </w:rPr>
            </w:pPr>
          </w:p>
        </w:tc>
      </w:tr>
    </w:tbl>
    <w:p w:rsidR="00DC32D4" w:rsidRDefault="00DC32D4"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FE6022" w:rsidRDefault="00FE6022" w:rsidP="00DC32D4"/>
    <w:p w:rsidR="00DC32D4" w:rsidRPr="00443C5C" w:rsidRDefault="00DC32D4" w:rsidP="00FE6022">
      <w:pPr>
        <w:spacing w:after="0"/>
      </w:pPr>
      <w:bookmarkStart w:id="0" w:name="_GoBack"/>
      <w:bookmarkEnd w:id="0"/>
      <w:r>
        <w:rPr>
          <w:rFonts w:ascii="Calibri" w:hAnsi="Calibri"/>
          <w:b/>
          <w:sz w:val="28"/>
          <w:szCs w:val="28"/>
        </w:rPr>
        <w:lastRenderedPageBreak/>
        <w:t xml:space="preserve">Lesson 5: </w:t>
      </w:r>
      <w:r w:rsidRPr="00AC1A5A">
        <w:rPr>
          <w:rFonts w:ascii="Calibri" w:hAnsi="Calibri"/>
          <w:b/>
          <w:sz w:val="28"/>
          <w:szCs w:val="28"/>
        </w:rPr>
        <w:t>Lecture Notes</w:t>
      </w:r>
      <w:r>
        <w:rPr>
          <w:rFonts w:ascii="Calibri" w:hAnsi="Calibri"/>
          <w:b/>
          <w:sz w:val="28"/>
          <w:szCs w:val="28"/>
        </w:rPr>
        <w:t xml:space="preserve"> </w:t>
      </w:r>
    </w:p>
    <w:p w:rsidR="00DC32D4" w:rsidRDefault="00DC32D4" w:rsidP="00DC32D4">
      <w:pPr>
        <w:spacing w:after="0"/>
        <w:rPr>
          <w:rFonts w:ascii="Arial" w:hAnsi="Arial" w:cs="Arial"/>
          <w:b/>
          <w:sz w:val="28"/>
          <w:szCs w:val="28"/>
        </w:rPr>
      </w:pPr>
    </w:p>
    <w:p w:rsidR="00DC32D4" w:rsidRPr="00832E81" w:rsidRDefault="00DC32D4" w:rsidP="00DC32D4">
      <w:pPr>
        <w:spacing w:after="0"/>
        <w:rPr>
          <w:rFonts w:cstheme="minorHAnsi"/>
          <w:b/>
          <w:sz w:val="28"/>
          <w:szCs w:val="28"/>
        </w:rPr>
      </w:pPr>
      <w:r w:rsidRPr="00832E81">
        <w:rPr>
          <w:rFonts w:cstheme="minorHAnsi"/>
          <w:b/>
          <w:sz w:val="28"/>
          <w:szCs w:val="28"/>
        </w:rPr>
        <w:t>&lt;Before the lesson&gt;</w:t>
      </w:r>
    </w:p>
    <w:p w:rsidR="00DC32D4" w:rsidRDefault="00DC32D4" w:rsidP="00DC32D4">
      <w:pPr>
        <w:spacing w:after="0"/>
        <w:jc w:val="both"/>
        <w:rPr>
          <w:rFonts w:cstheme="minorHAnsi"/>
          <w:sz w:val="24"/>
          <w:szCs w:val="24"/>
        </w:rPr>
      </w:pPr>
      <w:r w:rsidRPr="00034323">
        <w:rPr>
          <w:rFonts w:cstheme="minorHAnsi" w:hint="eastAsia"/>
          <w:sz w:val="24"/>
          <w:szCs w:val="24"/>
        </w:rPr>
        <w:t xml:space="preserve">Teachers </w:t>
      </w:r>
      <w:r>
        <w:rPr>
          <w:rFonts w:cstheme="minorHAnsi"/>
          <w:sz w:val="24"/>
          <w:szCs w:val="24"/>
        </w:rPr>
        <w:t>need to prepare semi-concrete objects as follows;</w:t>
      </w:r>
    </w:p>
    <w:p w:rsidR="00DC32D4" w:rsidRDefault="00DC32D4" w:rsidP="00DC32D4">
      <w:pPr>
        <w:pStyle w:val="a3"/>
        <w:numPr>
          <w:ilvl w:val="0"/>
          <w:numId w:val="7"/>
        </w:numPr>
        <w:ind w:leftChars="0" w:left="284" w:hanging="284"/>
        <w:rPr>
          <w:rFonts w:cstheme="minorHAnsi"/>
          <w:sz w:val="24"/>
          <w:szCs w:val="24"/>
        </w:rPr>
      </w:pPr>
      <w:r>
        <w:rPr>
          <w:rFonts w:cstheme="minorHAnsi" w:hint="eastAsia"/>
          <w:sz w:val="24"/>
          <w:szCs w:val="24"/>
        </w:rPr>
        <w:t>Use thick paper (such as cardboard)</w:t>
      </w:r>
    </w:p>
    <w:p w:rsidR="00DC32D4" w:rsidRDefault="00DC32D4" w:rsidP="00DC32D4">
      <w:pPr>
        <w:pStyle w:val="a3"/>
        <w:numPr>
          <w:ilvl w:val="0"/>
          <w:numId w:val="7"/>
        </w:numPr>
        <w:ind w:leftChars="0" w:left="284" w:hanging="284"/>
        <w:rPr>
          <w:rFonts w:cstheme="minorHAnsi"/>
          <w:sz w:val="24"/>
          <w:szCs w:val="24"/>
        </w:rPr>
      </w:pPr>
      <w:r>
        <w:rPr>
          <w:rFonts w:cstheme="minorHAnsi"/>
          <w:sz w:val="24"/>
          <w:szCs w:val="24"/>
        </w:rPr>
        <w:t>2cm square is appropriate size, as EC students can practice easily</w:t>
      </w:r>
    </w:p>
    <w:p w:rsidR="00DC32D4" w:rsidRDefault="00DC32D4" w:rsidP="00DC32D4">
      <w:pPr>
        <w:pStyle w:val="a3"/>
        <w:numPr>
          <w:ilvl w:val="0"/>
          <w:numId w:val="7"/>
        </w:numPr>
        <w:ind w:leftChars="0" w:left="284" w:hanging="284"/>
        <w:rPr>
          <w:rFonts w:cstheme="minorHAnsi"/>
          <w:sz w:val="24"/>
          <w:szCs w:val="24"/>
        </w:rPr>
      </w:pPr>
      <w:r>
        <w:rPr>
          <w:rFonts w:cstheme="minorHAnsi"/>
          <w:sz w:val="24"/>
          <w:szCs w:val="24"/>
        </w:rPr>
        <w:t>Make sure all of the semi-concrete objects are in the same size and made by same material, as all of them should be exactly same</w:t>
      </w:r>
    </w:p>
    <w:p w:rsidR="00DC32D4" w:rsidRDefault="00DC32D4" w:rsidP="00DC32D4">
      <w:pPr>
        <w:pStyle w:val="a3"/>
        <w:numPr>
          <w:ilvl w:val="0"/>
          <w:numId w:val="7"/>
        </w:numPr>
        <w:ind w:leftChars="0" w:left="284" w:hanging="284"/>
        <w:rPr>
          <w:rFonts w:cstheme="minorHAnsi"/>
          <w:sz w:val="24"/>
          <w:szCs w:val="24"/>
        </w:rPr>
      </w:pPr>
      <w:r>
        <w:rPr>
          <w:rFonts w:cstheme="minorHAnsi"/>
          <w:sz w:val="24"/>
          <w:szCs w:val="24"/>
        </w:rPr>
        <w:t>Each student need to get 10 semi-concrete objects in this lesson</w:t>
      </w:r>
    </w:p>
    <w:p w:rsidR="00DC32D4" w:rsidRDefault="00DC32D4" w:rsidP="00DC32D4">
      <w:pPr>
        <w:spacing w:after="0"/>
        <w:jc w:val="both"/>
        <w:rPr>
          <w:rFonts w:cstheme="minorHAnsi"/>
          <w:sz w:val="24"/>
          <w:szCs w:val="24"/>
        </w:rPr>
      </w:pPr>
    </w:p>
    <w:p w:rsidR="00DC32D4" w:rsidRPr="00034323" w:rsidRDefault="00DC32D4" w:rsidP="00DC32D4">
      <w:pPr>
        <w:spacing w:after="0"/>
        <w:jc w:val="both"/>
        <w:rPr>
          <w:rFonts w:cstheme="minorHAnsi"/>
          <w:sz w:val="24"/>
          <w:szCs w:val="24"/>
        </w:rPr>
      </w:pPr>
      <w:r>
        <w:rPr>
          <w:rFonts w:cstheme="minorHAnsi" w:hint="eastAsia"/>
          <w:sz w:val="24"/>
          <w:szCs w:val="24"/>
        </w:rPr>
        <w:t>Teacher can distribute the semi-concrete objects to students before the lesson starts to save time.</w:t>
      </w:r>
    </w:p>
    <w:p w:rsidR="00DC32D4" w:rsidRDefault="00DC32D4" w:rsidP="00DC32D4">
      <w:pPr>
        <w:spacing w:after="0"/>
        <w:jc w:val="both"/>
        <w:rPr>
          <w:rFonts w:cstheme="minorHAnsi"/>
          <w:b/>
          <w:sz w:val="24"/>
          <w:szCs w:val="24"/>
        </w:rPr>
      </w:pPr>
    </w:p>
    <w:p w:rsidR="00DC32D4" w:rsidRPr="00832E81" w:rsidRDefault="00DC32D4" w:rsidP="00DC32D4">
      <w:pPr>
        <w:spacing w:after="0"/>
        <w:rPr>
          <w:rFonts w:cstheme="minorHAnsi"/>
          <w:b/>
          <w:sz w:val="28"/>
          <w:szCs w:val="28"/>
        </w:rPr>
      </w:pPr>
      <w:r w:rsidRPr="00832E81">
        <w:rPr>
          <w:rFonts w:cstheme="minorHAnsi"/>
          <w:b/>
          <w:sz w:val="28"/>
          <w:szCs w:val="28"/>
        </w:rPr>
        <w:t>&lt;</w:t>
      </w:r>
      <w:r w:rsidRPr="00832E81">
        <w:rPr>
          <w:rFonts w:cstheme="minorHAnsi" w:hint="eastAsia"/>
          <w:b/>
          <w:sz w:val="28"/>
          <w:szCs w:val="28"/>
        </w:rPr>
        <w:t>Introduction</w:t>
      </w:r>
      <w:r w:rsidRPr="00832E81">
        <w:rPr>
          <w:rFonts w:cstheme="minorHAnsi"/>
          <w:b/>
          <w:sz w:val="28"/>
          <w:szCs w:val="28"/>
        </w:rPr>
        <w:t>&gt;</w:t>
      </w:r>
    </w:p>
    <w:p w:rsidR="00DC32D4" w:rsidRDefault="00DC32D4" w:rsidP="00DC32D4">
      <w:pPr>
        <w:shd w:val="clear" w:color="auto" w:fill="FFFFFF"/>
        <w:snapToGrid w:val="0"/>
        <w:spacing w:after="0"/>
        <w:jc w:val="both"/>
        <w:rPr>
          <w:rFonts w:eastAsia="Times New Roman" w:cstheme="minorHAnsi"/>
          <w:sz w:val="24"/>
          <w:szCs w:val="24"/>
          <w:lang w:val="en-AU"/>
        </w:rPr>
      </w:pPr>
      <w:r w:rsidRPr="003D374F">
        <w:rPr>
          <w:rFonts w:eastAsia="Times New Roman" w:cstheme="minorHAnsi"/>
          <w:sz w:val="24"/>
          <w:szCs w:val="24"/>
          <w:lang w:val="en-AU"/>
        </w:rPr>
        <w:t>There are four strands in the curriculum, namely, numbers, geometry, measurement and mathematical relations.</w:t>
      </w:r>
    </w:p>
    <w:p w:rsidR="00DC32D4" w:rsidRPr="00F12D30" w:rsidRDefault="00DC32D4" w:rsidP="00DC32D4">
      <w:pPr>
        <w:shd w:val="clear" w:color="auto" w:fill="FFFFFF"/>
        <w:snapToGrid w:val="0"/>
        <w:spacing w:after="0"/>
        <w:ind w:firstLine="720"/>
        <w:jc w:val="both"/>
        <w:rPr>
          <w:rFonts w:eastAsia="Times New Roman" w:cstheme="minorHAnsi"/>
          <w:sz w:val="24"/>
          <w:szCs w:val="24"/>
          <w:lang w:val="en-AU"/>
        </w:rPr>
      </w:pPr>
    </w:p>
    <w:p w:rsidR="00DC32D4" w:rsidRPr="00832E81" w:rsidRDefault="00DC32D4" w:rsidP="00DC32D4">
      <w:pPr>
        <w:shd w:val="clear" w:color="auto" w:fill="FFFFFF"/>
        <w:snapToGrid w:val="0"/>
        <w:spacing w:after="0"/>
        <w:jc w:val="both"/>
        <w:rPr>
          <w:rFonts w:cstheme="minorHAnsi"/>
          <w:b/>
          <w:sz w:val="28"/>
          <w:szCs w:val="28"/>
        </w:rPr>
      </w:pPr>
      <w:r w:rsidRPr="00832E81">
        <w:rPr>
          <w:rFonts w:cstheme="minorHAnsi"/>
          <w:b/>
          <w:sz w:val="28"/>
          <w:szCs w:val="28"/>
        </w:rPr>
        <w:t>&lt;</w:t>
      </w:r>
      <w:r>
        <w:rPr>
          <w:rFonts w:cstheme="minorHAnsi"/>
          <w:b/>
          <w:sz w:val="28"/>
          <w:szCs w:val="28"/>
        </w:rPr>
        <w:t>Activity 1</w:t>
      </w:r>
      <w:r w:rsidRPr="00832E81">
        <w:rPr>
          <w:rFonts w:cstheme="minorHAnsi"/>
          <w:b/>
          <w:sz w:val="28"/>
          <w:szCs w:val="28"/>
        </w:rPr>
        <w:t>&gt;</w:t>
      </w:r>
    </w:p>
    <w:p w:rsidR="00DC32D4" w:rsidRPr="00832E81" w:rsidRDefault="00DC32D4" w:rsidP="00DC32D4">
      <w:pPr>
        <w:spacing w:after="0"/>
        <w:jc w:val="both"/>
        <w:rPr>
          <w:rFonts w:cstheme="minorHAnsi"/>
          <w:b/>
          <w:sz w:val="28"/>
          <w:szCs w:val="28"/>
        </w:rPr>
      </w:pPr>
      <w:r w:rsidRPr="00832E81">
        <w:rPr>
          <w:rFonts w:cstheme="minorHAnsi" w:hint="eastAsia"/>
          <w:b/>
          <w:sz w:val="28"/>
          <w:szCs w:val="28"/>
        </w:rPr>
        <w:t>Objective of this Activity</w:t>
      </w:r>
    </w:p>
    <w:p w:rsidR="00DC32D4" w:rsidRDefault="008237DE" w:rsidP="00DC32D4">
      <w:pPr>
        <w:spacing w:after="0"/>
        <w:jc w:val="both"/>
        <w:rPr>
          <w:rFonts w:cstheme="minorHAnsi"/>
          <w:sz w:val="24"/>
          <w:szCs w:val="24"/>
        </w:rPr>
      </w:pPr>
      <w:r>
        <w:rPr>
          <w:rFonts w:cstheme="minorHAnsi"/>
          <w:sz w:val="24"/>
          <w:szCs w:val="24"/>
        </w:rPr>
        <w:t>Students to understand how primary children acquire the concept of number. As EC students already know the concept of number, it</w:t>
      </w:r>
      <w:r w:rsidR="00FE6022">
        <w:rPr>
          <w:rFonts w:cstheme="minorHAnsi"/>
          <w:sz w:val="24"/>
          <w:szCs w:val="24"/>
        </w:rPr>
        <w:t xml:space="preserve"> is difficult for them to imagine</w:t>
      </w:r>
      <w:r>
        <w:rPr>
          <w:rFonts w:cstheme="minorHAnsi"/>
          <w:sz w:val="24"/>
          <w:szCs w:val="24"/>
        </w:rPr>
        <w:t xml:space="preserve"> how primary children who haven’t understood the concept of number </w:t>
      </w:r>
      <w:r w:rsidR="00FE6022">
        <w:rPr>
          <w:rFonts w:cstheme="minorHAnsi"/>
          <w:sz w:val="24"/>
          <w:szCs w:val="24"/>
        </w:rPr>
        <w:t xml:space="preserve">encounter at the beginning. </w:t>
      </w:r>
    </w:p>
    <w:p w:rsidR="00FE6022" w:rsidRDefault="00FE6022" w:rsidP="00DC32D4">
      <w:pPr>
        <w:spacing w:after="0"/>
        <w:jc w:val="both"/>
        <w:rPr>
          <w:rFonts w:cstheme="minorHAnsi"/>
          <w:sz w:val="24"/>
          <w:szCs w:val="24"/>
        </w:rPr>
      </w:pPr>
    </w:p>
    <w:p w:rsidR="00DC32D4" w:rsidRPr="00832E81" w:rsidRDefault="00FE6022" w:rsidP="00DC32D4">
      <w:pPr>
        <w:spacing w:after="0"/>
        <w:jc w:val="both"/>
        <w:rPr>
          <w:rFonts w:cstheme="minorHAnsi"/>
          <w:b/>
          <w:sz w:val="28"/>
          <w:szCs w:val="28"/>
        </w:rPr>
      </w:pPr>
      <w:r>
        <w:rPr>
          <w:rFonts w:cstheme="minorHAnsi"/>
          <w:b/>
          <w:sz w:val="28"/>
          <w:szCs w:val="28"/>
        </w:rPr>
        <w:t>K</w:t>
      </w:r>
      <w:r w:rsidR="00DC32D4" w:rsidRPr="00832E81">
        <w:rPr>
          <w:rFonts w:cstheme="minorHAnsi" w:hint="eastAsia"/>
          <w:b/>
          <w:sz w:val="28"/>
          <w:szCs w:val="28"/>
        </w:rPr>
        <w:t>ey points for facilitation</w:t>
      </w:r>
    </w:p>
    <w:p w:rsidR="00DC32D4" w:rsidRDefault="00FE6022" w:rsidP="00DC32D4">
      <w:pPr>
        <w:pStyle w:val="a3"/>
        <w:widowControl/>
        <w:shd w:val="clear" w:color="auto" w:fill="FFFFFF"/>
        <w:snapToGrid w:val="0"/>
        <w:ind w:leftChars="-1" w:left="0" w:hanging="2"/>
        <w:rPr>
          <w:rFonts w:cstheme="minorHAnsi"/>
          <w:sz w:val="24"/>
          <w:szCs w:val="24"/>
        </w:rPr>
      </w:pPr>
      <w:r>
        <w:rPr>
          <w:rFonts w:cstheme="minorHAnsi"/>
          <w:sz w:val="24"/>
          <w:szCs w:val="24"/>
        </w:rPr>
        <w:t xml:space="preserve">Teacher should prepare concrete objects, such as book, cups, pencils, </w:t>
      </w:r>
      <w:proofErr w:type="spellStart"/>
      <w:r>
        <w:rPr>
          <w:rFonts w:cstheme="minorHAnsi"/>
          <w:sz w:val="24"/>
          <w:szCs w:val="24"/>
        </w:rPr>
        <w:t>etc</w:t>
      </w:r>
      <w:proofErr w:type="spellEnd"/>
      <w:r>
        <w:rPr>
          <w:rFonts w:cstheme="minorHAnsi"/>
          <w:sz w:val="24"/>
          <w:szCs w:val="24"/>
        </w:rPr>
        <w:t xml:space="preserve">, and semi-concrete objects made by thick paper (it should be big size as teacher can need to stick on the board when explanation). Teacher should keep in mind that the semi-concrete objects are representing the number, but not replacing the concrete objects. </w:t>
      </w:r>
    </w:p>
    <w:p w:rsidR="00DC32D4" w:rsidRPr="00F12D30" w:rsidRDefault="00DC32D4" w:rsidP="00DC32D4">
      <w:pPr>
        <w:pStyle w:val="a3"/>
        <w:widowControl/>
        <w:shd w:val="clear" w:color="auto" w:fill="FFFFFF"/>
        <w:snapToGrid w:val="0"/>
        <w:ind w:leftChars="-1" w:left="0" w:hanging="2"/>
        <w:rPr>
          <w:rFonts w:cstheme="minorHAnsi"/>
          <w:sz w:val="24"/>
          <w:szCs w:val="24"/>
        </w:rPr>
      </w:pPr>
    </w:p>
    <w:p w:rsidR="00DC32D4" w:rsidRPr="00832E81" w:rsidRDefault="00DC32D4" w:rsidP="00DC32D4">
      <w:pPr>
        <w:shd w:val="clear" w:color="auto" w:fill="FFFFFF"/>
        <w:snapToGrid w:val="0"/>
        <w:spacing w:after="0"/>
        <w:jc w:val="both"/>
        <w:rPr>
          <w:rFonts w:cstheme="minorHAnsi"/>
          <w:b/>
          <w:sz w:val="28"/>
          <w:szCs w:val="28"/>
        </w:rPr>
      </w:pPr>
      <w:r w:rsidRPr="00832E81">
        <w:rPr>
          <w:rFonts w:cstheme="minorHAnsi"/>
          <w:b/>
          <w:sz w:val="28"/>
          <w:szCs w:val="28"/>
        </w:rPr>
        <w:t>&lt;Explanation&gt;</w:t>
      </w:r>
    </w:p>
    <w:p w:rsidR="00DC32D4" w:rsidRPr="00832E81" w:rsidRDefault="00DC32D4" w:rsidP="00DC32D4">
      <w:pPr>
        <w:shd w:val="clear" w:color="auto" w:fill="FFFFFF"/>
        <w:snapToGrid w:val="0"/>
        <w:spacing w:after="0"/>
        <w:jc w:val="both"/>
        <w:rPr>
          <w:rFonts w:cstheme="minorHAnsi"/>
          <w:b/>
          <w:sz w:val="28"/>
          <w:szCs w:val="28"/>
        </w:rPr>
      </w:pPr>
      <w:r w:rsidRPr="00832E81">
        <w:rPr>
          <w:rFonts w:cstheme="minorHAnsi" w:hint="eastAsia"/>
          <w:b/>
          <w:sz w:val="28"/>
          <w:szCs w:val="28"/>
        </w:rPr>
        <w:t>Objective of this Activity</w:t>
      </w:r>
    </w:p>
    <w:p w:rsidR="00DC32D4" w:rsidRDefault="00DC32D4" w:rsidP="00DC32D4">
      <w:pPr>
        <w:spacing w:after="0"/>
        <w:jc w:val="both"/>
        <w:rPr>
          <w:rFonts w:cstheme="minorHAnsi"/>
          <w:sz w:val="24"/>
          <w:szCs w:val="24"/>
        </w:rPr>
      </w:pPr>
      <w:r>
        <w:rPr>
          <w:rFonts w:cstheme="minorHAnsi" w:hint="eastAsia"/>
          <w:sz w:val="24"/>
          <w:szCs w:val="24"/>
        </w:rPr>
        <w:t xml:space="preserve">Students to understand the </w:t>
      </w:r>
      <w:r>
        <w:rPr>
          <w:rFonts w:cstheme="minorHAnsi"/>
          <w:sz w:val="24"/>
          <w:szCs w:val="24"/>
        </w:rPr>
        <w:t>advantages of using semi-concrete objects, become familiar with using semi-concrete objects, and understand how to use semi-concrete objects t</w:t>
      </w:r>
      <w:r w:rsidR="00FE6022">
        <w:rPr>
          <w:rFonts w:cstheme="minorHAnsi"/>
          <w:sz w:val="24"/>
          <w:szCs w:val="24"/>
        </w:rPr>
        <w:t>o explain the concept of number and addition.</w:t>
      </w:r>
      <w:r w:rsidR="003F26AB">
        <w:rPr>
          <w:rFonts w:cstheme="minorHAnsi"/>
          <w:sz w:val="24"/>
          <w:szCs w:val="24"/>
        </w:rPr>
        <w:t xml:space="preserve"> </w:t>
      </w:r>
    </w:p>
    <w:p w:rsidR="002E0573" w:rsidRDefault="002E0573" w:rsidP="00DC32D4">
      <w:pPr>
        <w:spacing w:after="0"/>
        <w:jc w:val="both"/>
        <w:rPr>
          <w:rFonts w:cstheme="minorHAnsi"/>
          <w:sz w:val="24"/>
          <w:szCs w:val="24"/>
        </w:rPr>
      </w:pPr>
    </w:p>
    <w:p w:rsidR="00DC32D4" w:rsidRDefault="00DC32D4" w:rsidP="00DC32D4">
      <w:pPr>
        <w:spacing w:after="0"/>
        <w:jc w:val="both"/>
        <w:rPr>
          <w:rFonts w:cstheme="minorHAnsi"/>
          <w:b/>
          <w:sz w:val="28"/>
          <w:szCs w:val="28"/>
        </w:rPr>
      </w:pPr>
      <w:r w:rsidRPr="00832E81">
        <w:rPr>
          <w:rFonts w:cstheme="minorHAnsi" w:hint="eastAsia"/>
          <w:b/>
          <w:sz w:val="28"/>
          <w:szCs w:val="28"/>
        </w:rPr>
        <w:t>Key points for Explanation</w:t>
      </w:r>
    </w:p>
    <w:p w:rsidR="002E0573" w:rsidRDefault="002E0573" w:rsidP="002E0573">
      <w:pPr>
        <w:spacing w:after="0"/>
        <w:jc w:val="both"/>
        <w:rPr>
          <w:rFonts w:cstheme="minorHAnsi"/>
          <w:sz w:val="24"/>
          <w:szCs w:val="24"/>
        </w:rPr>
      </w:pPr>
      <w:r>
        <w:rPr>
          <w:rFonts w:cstheme="minorHAnsi"/>
          <w:sz w:val="24"/>
          <w:szCs w:val="24"/>
        </w:rPr>
        <w:t xml:space="preserve">Students should keep in mind that using semi-concrete objects is only to help primary children to acquire the concept of number, and after acquiring the concept of number, primary children need to be able to use number without using any objects. Additionally, students need to understand that </w:t>
      </w:r>
      <w:r>
        <w:rPr>
          <w:rFonts w:ascii="Calibri" w:hAnsi="Calibri"/>
          <w:sz w:val="24"/>
          <w:szCs w:val="24"/>
        </w:rPr>
        <w:t>composition and decomposition should be understood before learning addition.</w:t>
      </w:r>
    </w:p>
    <w:p w:rsidR="00DC32D4" w:rsidRPr="00832E81" w:rsidRDefault="00DC32D4" w:rsidP="00DC32D4">
      <w:pPr>
        <w:spacing w:after="0"/>
        <w:jc w:val="both"/>
        <w:rPr>
          <w:rFonts w:cstheme="minorHAnsi"/>
          <w:b/>
          <w:sz w:val="28"/>
          <w:szCs w:val="28"/>
        </w:rPr>
      </w:pPr>
      <w:r w:rsidRPr="00832E81">
        <w:rPr>
          <w:rFonts w:cstheme="minorHAnsi"/>
          <w:b/>
          <w:sz w:val="28"/>
          <w:szCs w:val="28"/>
        </w:rPr>
        <w:lastRenderedPageBreak/>
        <w:t>&lt;</w:t>
      </w:r>
      <w:r w:rsidR="002E0573">
        <w:rPr>
          <w:rFonts w:cstheme="minorHAnsi"/>
          <w:b/>
          <w:sz w:val="28"/>
          <w:szCs w:val="28"/>
        </w:rPr>
        <w:t>Activity 2</w:t>
      </w:r>
      <w:r w:rsidRPr="00832E81">
        <w:rPr>
          <w:rFonts w:cstheme="minorHAnsi"/>
          <w:b/>
          <w:sz w:val="28"/>
          <w:szCs w:val="28"/>
        </w:rPr>
        <w:t>: Pair work&gt;</w:t>
      </w:r>
    </w:p>
    <w:p w:rsidR="00DC32D4" w:rsidRDefault="00DC32D4" w:rsidP="00DC32D4">
      <w:pPr>
        <w:spacing w:after="0"/>
        <w:ind w:right="-738"/>
        <w:jc w:val="both"/>
        <w:rPr>
          <w:rFonts w:ascii="Calibri" w:hAnsi="Calibri"/>
          <w:sz w:val="24"/>
          <w:szCs w:val="24"/>
        </w:rPr>
      </w:pPr>
      <w:r>
        <w:rPr>
          <w:rFonts w:ascii="Calibri" w:hAnsi="Calibri"/>
          <w:sz w:val="24"/>
          <w:szCs w:val="24"/>
        </w:rPr>
        <w:t>Students will explain how to calculate</w:t>
      </w:r>
      <w:r w:rsidR="00514A6C">
        <w:rPr>
          <w:rFonts w:ascii="Calibri" w:hAnsi="Calibri"/>
          <w:sz w:val="24"/>
          <w:szCs w:val="24"/>
        </w:rPr>
        <w:t xml:space="preserve"> given problems</w:t>
      </w:r>
      <w:r>
        <w:rPr>
          <w:rFonts w:ascii="Calibri" w:hAnsi="Calibri"/>
          <w:sz w:val="24"/>
          <w:szCs w:val="24"/>
        </w:rPr>
        <w:t xml:space="preserve"> by using semi-concrete objects in pair. </w:t>
      </w:r>
    </w:p>
    <w:p w:rsidR="00DC32D4" w:rsidRDefault="00DC32D4" w:rsidP="00DC32D4">
      <w:pPr>
        <w:spacing w:after="0"/>
        <w:ind w:right="-738"/>
        <w:jc w:val="both"/>
        <w:rPr>
          <w:rFonts w:ascii="Calibri" w:hAnsi="Calibri"/>
          <w:sz w:val="24"/>
          <w:szCs w:val="24"/>
        </w:rPr>
      </w:pPr>
    </w:p>
    <w:p w:rsidR="00DC32D4" w:rsidRPr="00832E81" w:rsidRDefault="00DC32D4" w:rsidP="00DC32D4">
      <w:pPr>
        <w:spacing w:after="0"/>
        <w:jc w:val="both"/>
        <w:rPr>
          <w:rFonts w:cstheme="minorHAnsi"/>
          <w:b/>
          <w:sz w:val="28"/>
          <w:szCs w:val="28"/>
        </w:rPr>
      </w:pPr>
      <w:r w:rsidRPr="00832E81">
        <w:rPr>
          <w:rFonts w:cstheme="minorHAnsi"/>
          <w:b/>
          <w:sz w:val="28"/>
          <w:szCs w:val="28"/>
        </w:rPr>
        <w:t>Key points of this Activity</w:t>
      </w:r>
    </w:p>
    <w:p w:rsidR="00DC32D4" w:rsidRPr="005A22C0" w:rsidRDefault="00DC32D4" w:rsidP="00DC32D4">
      <w:pPr>
        <w:pStyle w:val="a3"/>
        <w:numPr>
          <w:ilvl w:val="0"/>
          <w:numId w:val="6"/>
        </w:numPr>
        <w:ind w:leftChars="0"/>
        <w:rPr>
          <w:rFonts w:cstheme="minorHAnsi"/>
          <w:sz w:val="24"/>
          <w:szCs w:val="24"/>
          <w:lang w:val="en-GB"/>
        </w:rPr>
      </w:pPr>
      <w:r w:rsidRPr="005A22C0">
        <w:rPr>
          <w:rFonts w:cstheme="minorHAnsi" w:hint="eastAsia"/>
          <w:sz w:val="24"/>
          <w:szCs w:val="24"/>
          <w:lang w:val="en-GB"/>
        </w:rPr>
        <w:t xml:space="preserve">Students need to show </w:t>
      </w:r>
      <w:r w:rsidRPr="005A22C0">
        <w:rPr>
          <w:rFonts w:cstheme="minorHAnsi"/>
          <w:sz w:val="24"/>
          <w:szCs w:val="24"/>
          <w:lang w:val="en-GB"/>
        </w:rPr>
        <w:t xml:space="preserve">how to </w:t>
      </w:r>
      <w:r w:rsidRPr="005A22C0">
        <w:rPr>
          <w:rFonts w:cstheme="minorHAnsi" w:hint="eastAsia"/>
          <w:sz w:val="24"/>
          <w:szCs w:val="24"/>
          <w:lang w:val="en-GB"/>
        </w:rPr>
        <w:t xml:space="preserve">make </w:t>
      </w:r>
      <w:r w:rsidRPr="005A22C0">
        <w:rPr>
          <w:rFonts w:cstheme="minorHAnsi"/>
          <w:sz w:val="24"/>
          <w:szCs w:val="24"/>
          <w:lang w:val="en-GB"/>
        </w:rPr>
        <w:t>group of 10 clearly</w:t>
      </w:r>
    </w:p>
    <w:p w:rsidR="00DC32D4" w:rsidRPr="005A22C0" w:rsidRDefault="00DC32D4" w:rsidP="00DC32D4">
      <w:pPr>
        <w:pStyle w:val="a3"/>
        <w:numPr>
          <w:ilvl w:val="0"/>
          <w:numId w:val="6"/>
        </w:numPr>
        <w:ind w:leftChars="0"/>
        <w:rPr>
          <w:rFonts w:cstheme="minorHAnsi"/>
          <w:sz w:val="24"/>
          <w:szCs w:val="24"/>
          <w:lang w:val="en-GB"/>
        </w:rPr>
      </w:pPr>
      <w:r w:rsidRPr="005A22C0">
        <w:rPr>
          <w:rFonts w:cstheme="minorHAnsi"/>
          <w:sz w:val="24"/>
          <w:szCs w:val="24"/>
          <w:lang w:val="en-GB"/>
        </w:rPr>
        <w:t>Students need to understand the idea of composition and decomposition within 10</w:t>
      </w:r>
    </w:p>
    <w:p w:rsidR="00DC32D4" w:rsidRDefault="00DC32D4" w:rsidP="00DC32D4">
      <w:pPr>
        <w:pStyle w:val="a3"/>
        <w:numPr>
          <w:ilvl w:val="0"/>
          <w:numId w:val="6"/>
        </w:numPr>
        <w:ind w:leftChars="0"/>
        <w:rPr>
          <w:rFonts w:cstheme="minorHAnsi"/>
          <w:sz w:val="24"/>
          <w:szCs w:val="24"/>
          <w:lang w:val="en-GB"/>
        </w:rPr>
      </w:pPr>
      <w:r w:rsidRPr="005A22C0">
        <w:rPr>
          <w:rFonts w:cstheme="minorHAnsi"/>
          <w:sz w:val="24"/>
          <w:szCs w:val="24"/>
          <w:lang w:val="en-GB"/>
        </w:rPr>
        <w:t>Students need to show the steps of calculation clearly</w:t>
      </w:r>
    </w:p>
    <w:p w:rsidR="002E0573" w:rsidRDefault="002E0573" w:rsidP="002E0573">
      <w:pPr>
        <w:spacing w:after="0"/>
        <w:rPr>
          <w:rFonts w:cstheme="minorHAnsi"/>
          <w:sz w:val="24"/>
          <w:szCs w:val="24"/>
          <w:lang w:val="en-GB"/>
        </w:rPr>
      </w:pPr>
    </w:p>
    <w:p w:rsidR="00DC32D4" w:rsidRPr="002E0573" w:rsidRDefault="002E0573" w:rsidP="00DC32D4">
      <w:pPr>
        <w:spacing w:after="0"/>
        <w:jc w:val="both"/>
        <w:rPr>
          <w:rFonts w:cstheme="minorHAnsi"/>
          <w:b/>
          <w:sz w:val="28"/>
          <w:szCs w:val="28"/>
        </w:rPr>
      </w:pPr>
      <w:r w:rsidRPr="002E0573">
        <w:rPr>
          <w:rFonts w:cstheme="minorHAnsi"/>
          <w:b/>
          <w:sz w:val="28"/>
          <w:szCs w:val="28"/>
        </w:rPr>
        <w:t>Key points to explain how to do addition up to 19 using semi-concrete objects</w:t>
      </w:r>
    </w:p>
    <w:p w:rsidR="002E0573" w:rsidRDefault="002E0573" w:rsidP="00DC32D4">
      <w:pPr>
        <w:spacing w:after="0"/>
        <w:jc w:val="both"/>
        <w:rPr>
          <w:rFonts w:ascii="Calibri" w:hAnsi="Calibri"/>
          <w:sz w:val="24"/>
          <w:szCs w:val="24"/>
        </w:rPr>
      </w:pPr>
      <w:r>
        <w:rPr>
          <w:rFonts w:ascii="Calibri" w:hAnsi="Calibri"/>
          <w:sz w:val="24"/>
          <w:szCs w:val="24"/>
        </w:rPr>
        <w:t xml:space="preserve">In explanation, it is important to make a group of 10. </w:t>
      </w:r>
      <w:r w:rsidR="00045F8A">
        <w:rPr>
          <w:rFonts w:ascii="Calibri" w:hAnsi="Calibri"/>
          <w:sz w:val="24"/>
          <w:szCs w:val="24"/>
        </w:rPr>
        <w:t xml:space="preserve">To make a group of 10, composition and decomposition will be used. </w:t>
      </w:r>
    </w:p>
    <w:p w:rsidR="002E0573" w:rsidRDefault="002E0573" w:rsidP="00DC32D4">
      <w:pPr>
        <w:spacing w:after="0"/>
        <w:jc w:val="both"/>
        <w:rPr>
          <w:rFonts w:ascii="Calibri" w:hAnsi="Calibri"/>
          <w:b/>
          <w:sz w:val="24"/>
          <w:szCs w:val="24"/>
        </w:rPr>
      </w:pPr>
    </w:p>
    <w:p w:rsidR="00DC32D4" w:rsidRPr="00832E81" w:rsidRDefault="00DC32D4" w:rsidP="00DC32D4">
      <w:pPr>
        <w:spacing w:after="0"/>
        <w:jc w:val="both"/>
        <w:rPr>
          <w:rFonts w:cstheme="minorHAnsi"/>
          <w:b/>
          <w:sz w:val="28"/>
          <w:szCs w:val="28"/>
        </w:rPr>
      </w:pPr>
      <w:r w:rsidRPr="00832E81">
        <w:rPr>
          <w:rFonts w:cstheme="minorHAnsi"/>
          <w:b/>
          <w:sz w:val="28"/>
          <w:szCs w:val="28"/>
        </w:rPr>
        <w:t>&lt;Conclusion&gt;</w:t>
      </w:r>
    </w:p>
    <w:p w:rsidR="00DC32D4" w:rsidRPr="003D1AB1" w:rsidRDefault="00DC32D4" w:rsidP="00DC32D4">
      <w:pPr>
        <w:pStyle w:val="a3"/>
        <w:numPr>
          <w:ilvl w:val="0"/>
          <w:numId w:val="6"/>
        </w:numPr>
        <w:ind w:leftChars="0"/>
        <w:rPr>
          <w:rFonts w:cstheme="minorHAnsi"/>
          <w:sz w:val="24"/>
          <w:szCs w:val="24"/>
          <w:lang w:val="en-GB"/>
        </w:rPr>
      </w:pPr>
      <w:r w:rsidRPr="003D1AB1">
        <w:rPr>
          <w:rFonts w:cstheme="minorHAnsi"/>
          <w:sz w:val="24"/>
          <w:szCs w:val="24"/>
          <w:lang w:val="en-GB"/>
        </w:rPr>
        <w:t>Semi-concrete objects can be used as medium between concrete objects and numbers, so that students can understand that the concept of numbers is not depend on the type, colour, size  of the objects.</w:t>
      </w:r>
    </w:p>
    <w:p w:rsidR="00DC32D4" w:rsidRPr="003D1AB1" w:rsidRDefault="00DC32D4" w:rsidP="00DC32D4">
      <w:pPr>
        <w:pStyle w:val="a3"/>
        <w:numPr>
          <w:ilvl w:val="0"/>
          <w:numId w:val="6"/>
        </w:numPr>
        <w:ind w:leftChars="0"/>
        <w:rPr>
          <w:rFonts w:cstheme="minorHAnsi"/>
          <w:sz w:val="24"/>
          <w:szCs w:val="24"/>
          <w:lang w:val="en-GB"/>
        </w:rPr>
      </w:pPr>
      <w:r w:rsidRPr="003D1AB1">
        <w:rPr>
          <w:rFonts w:cstheme="minorHAnsi"/>
          <w:sz w:val="24"/>
          <w:szCs w:val="24"/>
          <w:lang w:val="en-GB"/>
        </w:rPr>
        <w:t>Group of 10 can be clearly seen by using semi-concrete objects. Idea of group of 10 is vital for G1 students and this idea leads to the idea of 100, 1000.</w:t>
      </w:r>
    </w:p>
    <w:p w:rsidR="00DC32D4" w:rsidRPr="00B976B5" w:rsidRDefault="00DC32D4" w:rsidP="00DC32D4">
      <w:pPr>
        <w:pStyle w:val="a3"/>
        <w:numPr>
          <w:ilvl w:val="0"/>
          <w:numId w:val="6"/>
        </w:numPr>
        <w:ind w:leftChars="0"/>
        <w:rPr>
          <w:rFonts w:cstheme="minorHAnsi"/>
          <w:sz w:val="24"/>
          <w:szCs w:val="24"/>
          <w:lang w:val="en-GB"/>
        </w:rPr>
      </w:pPr>
      <w:r w:rsidRPr="00B976B5">
        <w:rPr>
          <w:rFonts w:cstheme="minorHAnsi"/>
          <w:sz w:val="24"/>
          <w:szCs w:val="24"/>
          <w:lang w:val="en-GB"/>
        </w:rPr>
        <w:t>Process of calculation can be clearly seen by operating semi-concrete objects.</w:t>
      </w:r>
    </w:p>
    <w:p w:rsidR="00DC32D4" w:rsidRDefault="00DC32D4" w:rsidP="00DC32D4">
      <w:pPr>
        <w:spacing w:after="0"/>
        <w:jc w:val="both"/>
        <w:rPr>
          <w:rFonts w:ascii="Arial" w:hAnsi="Arial" w:cs="Arial"/>
        </w:rPr>
      </w:pPr>
    </w:p>
    <w:p w:rsidR="00DC32D4" w:rsidRDefault="00DC32D4" w:rsidP="00DC32D4">
      <w:pPr>
        <w:jc w:val="both"/>
      </w:pPr>
    </w:p>
    <w:p w:rsidR="0069769E" w:rsidRDefault="0069769E"/>
    <w:sectPr w:rsidR="0069769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575" w:rsidRDefault="00165575">
      <w:pPr>
        <w:spacing w:after="0" w:line="240" w:lineRule="auto"/>
      </w:pPr>
      <w:r>
        <w:separator/>
      </w:r>
    </w:p>
  </w:endnote>
  <w:endnote w:type="continuationSeparator" w:id="0">
    <w:p w:rsidR="00165575" w:rsidRDefault="00165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yanmar Text">
    <w:altName w:val="Arial"/>
    <w:panose1 w:val="020B0502040204020203"/>
    <w:charset w:val="00"/>
    <w:family w:val="swiss"/>
    <w:pitch w:val="variable"/>
    <w:sig w:usb0="80000003" w:usb1="00000000" w:usb2="00000400" w:usb3="00000000" w:csb0="00000001" w:csb1="00000000"/>
  </w:font>
  <w:font w:name="Zawgyi-One">
    <w:altName w:val="Tahoma"/>
    <w:charset w:val="00"/>
    <w:family w:val="swiss"/>
    <w:pitch w:val="variable"/>
    <w:sig w:usb0="61002A87" w:usb1="80000000" w:usb2="00000008" w:usb3="00000000" w:csb0="0001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6052193"/>
      <w:docPartObj>
        <w:docPartGallery w:val="Page Numbers (Bottom of Page)"/>
        <w:docPartUnique/>
      </w:docPartObj>
    </w:sdtPr>
    <w:sdtEndPr/>
    <w:sdtContent>
      <w:p w:rsidR="003A6031" w:rsidRDefault="00DC32D4" w:rsidP="003A6031">
        <w:pPr>
          <w:pStyle w:val="a5"/>
          <w:jc w:val="center"/>
        </w:pPr>
        <w:r>
          <w:fldChar w:fldCharType="begin"/>
        </w:r>
        <w:r>
          <w:instrText>PAGE   \* MERGEFORMAT</w:instrText>
        </w:r>
        <w:r>
          <w:fldChar w:fldCharType="separate"/>
        </w:r>
        <w:r w:rsidR="00D34D6D" w:rsidRPr="00D34D6D">
          <w:rPr>
            <w:noProof/>
            <w:lang w:val="ja-JP" w:eastAsia="ja-JP"/>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575" w:rsidRDefault="00165575">
      <w:pPr>
        <w:spacing w:after="0" w:line="240" w:lineRule="auto"/>
      </w:pPr>
      <w:r>
        <w:separator/>
      </w:r>
    </w:p>
  </w:footnote>
  <w:footnote w:type="continuationSeparator" w:id="0">
    <w:p w:rsidR="00165575" w:rsidRDefault="001655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F119D"/>
    <w:multiLevelType w:val="hybridMultilevel"/>
    <w:tmpl w:val="D64486F6"/>
    <w:lvl w:ilvl="0" w:tplc="0409000F">
      <w:start w:val="1"/>
      <w:numFmt w:val="decimal"/>
      <w:lvlText w:val="%1."/>
      <w:lvlJc w:val="left"/>
      <w:pPr>
        <w:ind w:left="6000" w:hanging="420"/>
      </w:pPr>
    </w:lvl>
    <w:lvl w:ilvl="1" w:tplc="04090017" w:tentative="1">
      <w:start w:val="1"/>
      <w:numFmt w:val="aiueoFullWidth"/>
      <w:lvlText w:val="(%2)"/>
      <w:lvlJc w:val="left"/>
      <w:pPr>
        <w:ind w:left="6420" w:hanging="420"/>
      </w:pPr>
    </w:lvl>
    <w:lvl w:ilvl="2" w:tplc="04090011" w:tentative="1">
      <w:start w:val="1"/>
      <w:numFmt w:val="decimalEnclosedCircle"/>
      <w:lvlText w:val="%3"/>
      <w:lvlJc w:val="left"/>
      <w:pPr>
        <w:ind w:left="6840" w:hanging="420"/>
      </w:pPr>
    </w:lvl>
    <w:lvl w:ilvl="3" w:tplc="0409000F" w:tentative="1">
      <w:start w:val="1"/>
      <w:numFmt w:val="decimal"/>
      <w:lvlText w:val="%4."/>
      <w:lvlJc w:val="left"/>
      <w:pPr>
        <w:ind w:left="7260" w:hanging="420"/>
      </w:pPr>
    </w:lvl>
    <w:lvl w:ilvl="4" w:tplc="04090017" w:tentative="1">
      <w:start w:val="1"/>
      <w:numFmt w:val="aiueoFullWidth"/>
      <w:lvlText w:val="(%5)"/>
      <w:lvlJc w:val="left"/>
      <w:pPr>
        <w:ind w:left="7680" w:hanging="420"/>
      </w:pPr>
    </w:lvl>
    <w:lvl w:ilvl="5" w:tplc="04090011" w:tentative="1">
      <w:start w:val="1"/>
      <w:numFmt w:val="decimalEnclosedCircle"/>
      <w:lvlText w:val="%6"/>
      <w:lvlJc w:val="left"/>
      <w:pPr>
        <w:ind w:left="8100" w:hanging="420"/>
      </w:pPr>
    </w:lvl>
    <w:lvl w:ilvl="6" w:tplc="0409000F" w:tentative="1">
      <w:start w:val="1"/>
      <w:numFmt w:val="decimal"/>
      <w:lvlText w:val="%7."/>
      <w:lvlJc w:val="left"/>
      <w:pPr>
        <w:ind w:left="8520" w:hanging="420"/>
      </w:pPr>
    </w:lvl>
    <w:lvl w:ilvl="7" w:tplc="04090017" w:tentative="1">
      <w:start w:val="1"/>
      <w:numFmt w:val="aiueoFullWidth"/>
      <w:lvlText w:val="(%8)"/>
      <w:lvlJc w:val="left"/>
      <w:pPr>
        <w:ind w:left="8940" w:hanging="420"/>
      </w:pPr>
    </w:lvl>
    <w:lvl w:ilvl="8" w:tplc="04090011" w:tentative="1">
      <w:start w:val="1"/>
      <w:numFmt w:val="decimalEnclosedCircle"/>
      <w:lvlText w:val="%9"/>
      <w:lvlJc w:val="left"/>
      <w:pPr>
        <w:ind w:left="9360" w:hanging="420"/>
      </w:pPr>
    </w:lvl>
  </w:abstractNum>
  <w:abstractNum w:abstractNumId="1" w15:restartNumberingAfterBreak="0">
    <w:nsid w:val="1B1F3D32"/>
    <w:multiLevelType w:val="hybridMultilevel"/>
    <w:tmpl w:val="215AFDFA"/>
    <w:lvl w:ilvl="0" w:tplc="A6B288A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75D447B"/>
    <w:multiLevelType w:val="hybridMultilevel"/>
    <w:tmpl w:val="DDE8C158"/>
    <w:lvl w:ilvl="0" w:tplc="0409000F">
      <w:start w:val="1"/>
      <w:numFmt w:val="decimal"/>
      <w:lvlText w:val="%1."/>
      <w:lvlJc w:val="left"/>
      <w:pPr>
        <w:ind w:left="330" w:hanging="420"/>
      </w:pPr>
    </w:lvl>
    <w:lvl w:ilvl="1" w:tplc="04090017" w:tentative="1">
      <w:start w:val="1"/>
      <w:numFmt w:val="aiueoFullWidth"/>
      <w:lvlText w:val="(%2)"/>
      <w:lvlJc w:val="left"/>
      <w:pPr>
        <w:ind w:left="750" w:hanging="420"/>
      </w:pPr>
    </w:lvl>
    <w:lvl w:ilvl="2" w:tplc="04090011" w:tentative="1">
      <w:start w:val="1"/>
      <w:numFmt w:val="decimalEnclosedCircle"/>
      <w:lvlText w:val="%3"/>
      <w:lvlJc w:val="left"/>
      <w:pPr>
        <w:ind w:left="1170" w:hanging="420"/>
      </w:pPr>
    </w:lvl>
    <w:lvl w:ilvl="3" w:tplc="0409000F" w:tentative="1">
      <w:start w:val="1"/>
      <w:numFmt w:val="decimal"/>
      <w:lvlText w:val="%4."/>
      <w:lvlJc w:val="left"/>
      <w:pPr>
        <w:ind w:left="1590" w:hanging="420"/>
      </w:pPr>
    </w:lvl>
    <w:lvl w:ilvl="4" w:tplc="04090017" w:tentative="1">
      <w:start w:val="1"/>
      <w:numFmt w:val="aiueoFullWidth"/>
      <w:lvlText w:val="(%5)"/>
      <w:lvlJc w:val="left"/>
      <w:pPr>
        <w:ind w:left="2010" w:hanging="420"/>
      </w:pPr>
    </w:lvl>
    <w:lvl w:ilvl="5" w:tplc="04090011" w:tentative="1">
      <w:start w:val="1"/>
      <w:numFmt w:val="decimalEnclosedCircle"/>
      <w:lvlText w:val="%6"/>
      <w:lvlJc w:val="left"/>
      <w:pPr>
        <w:ind w:left="2430" w:hanging="420"/>
      </w:pPr>
    </w:lvl>
    <w:lvl w:ilvl="6" w:tplc="0409000F" w:tentative="1">
      <w:start w:val="1"/>
      <w:numFmt w:val="decimal"/>
      <w:lvlText w:val="%7."/>
      <w:lvlJc w:val="left"/>
      <w:pPr>
        <w:ind w:left="2850" w:hanging="420"/>
      </w:pPr>
    </w:lvl>
    <w:lvl w:ilvl="7" w:tplc="04090017" w:tentative="1">
      <w:start w:val="1"/>
      <w:numFmt w:val="aiueoFullWidth"/>
      <w:lvlText w:val="(%8)"/>
      <w:lvlJc w:val="left"/>
      <w:pPr>
        <w:ind w:left="3270" w:hanging="420"/>
      </w:pPr>
    </w:lvl>
    <w:lvl w:ilvl="8" w:tplc="04090011" w:tentative="1">
      <w:start w:val="1"/>
      <w:numFmt w:val="decimalEnclosedCircle"/>
      <w:lvlText w:val="%9"/>
      <w:lvlJc w:val="left"/>
      <w:pPr>
        <w:ind w:left="3690" w:hanging="420"/>
      </w:pPr>
    </w:lvl>
  </w:abstractNum>
  <w:abstractNum w:abstractNumId="3" w15:restartNumberingAfterBreak="0">
    <w:nsid w:val="343A5C70"/>
    <w:multiLevelType w:val="hybridMultilevel"/>
    <w:tmpl w:val="FEB2BCBE"/>
    <w:lvl w:ilvl="0" w:tplc="A6B288A4">
      <w:numFmt w:val="bullet"/>
      <w:lvlText w:val="•"/>
      <w:lvlJc w:val="left"/>
      <w:pPr>
        <w:ind w:left="720" w:hanging="360"/>
      </w:pPr>
      <w:rPr>
        <w:rFonts w:ascii="ＭＳ 明朝" w:eastAsia="ＭＳ 明朝" w:hAnsi="ＭＳ 明朝" w:cs="Times New Roma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E202A4"/>
    <w:multiLevelType w:val="hybridMultilevel"/>
    <w:tmpl w:val="1DF24B82"/>
    <w:lvl w:ilvl="0" w:tplc="A6B288A4">
      <w:numFmt w:val="bullet"/>
      <w:lvlText w:val="•"/>
      <w:lvlJc w:val="left"/>
      <w:pPr>
        <w:ind w:left="360" w:hanging="360"/>
      </w:pPr>
      <w:rPr>
        <w:rFonts w:ascii="ＭＳ 明朝" w:eastAsia="ＭＳ 明朝" w:hAnsi="ＭＳ 明朝"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3B077A2"/>
    <w:multiLevelType w:val="hybridMultilevel"/>
    <w:tmpl w:val="B9D84750"/>
    <w:lvl w:ilvl="0" w:tplc="A6B288A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A9157A9"/>
    <w:multiLevelType w:val="hybridMultilevel"/>
    <w:tmpl w:val="52CAA464"/>
    <w:lvl w:ilvl="0" w:tplc="A6B288A4">
      <w:numFmt w:val="bullet"/>
      <w:lvlText w:val="•"/>
      <w:lvlJc w:val="left"/>
      <w:pPr>
        <w:ind w:left="360" w:hanging="360"/>
      </w:pPr>
      <w:rPr>
        <w:rFonts w:ascii="ＭＳ 明朝" w:eastAsia="ＭＳ 明朝" w:hAnsi="ＭＳ 明朝"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3"/>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2D4"/>
    <w:rsid w:val="00045F8A"/>
    <w:rsid w:val="000D5052"/>
    <w:rsid w:val="00165575"/>
    <w:rsid w:val="002E0573"/>
    <w:rsid w:val="003F26AB"/>
    <w:rsid w:val="00437532"/>
    <w:rsid w:val="00514A6C"/>
    <w:rsid w:val="0069769E"/>
    <w:rsid w:val="008237DE"/>
    <w:rsid w:val="00873444"/>
    <w:rsid w:val="00AD69B9"/>
    <w:rsid w:val="00D34D6D"/>
    <w:rsid w:val="00DA6DE4"/>
    <w:rsid w:val="00DC32D4"/>
    <w:rsid w:val="00FE60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5619C36-D7D3-4845-A2F4-5BB16E8E6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2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32D4"/>
    <w:pPr>
      <w:widowControl w:val="0"/>
      <w:spacing w:after="0" w:line="240" w:lineRule="auto"/>
      <w:ind w:leftChars="400" w:left="840"/>
      <w:jc w:val="both"/>
    </w:pPr>
    <w:rPr>
      <w:kern w:val="2"/>
      <w:sz w:val="21"/>
      <w:lang w:eastAsia="ja-JP"/>
    </w:rPr>
  </w:style>
  <w:style w:type="table" w:styleId="a4">
    <w:name w:val="Table Grid"/>
    <w:basedOn w:val="a1"/>
    <w:uiPriority w:val="59"/>
    <w:rsid w:val="00DC32D4"/>
    <w:pPr>
      <w:spacing w:after="0" w:line="240" w:lineRule="auto"/>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DC32D4"/>
    <w:pPr>
      <w:tabs>
        <w:tab w:val="center" w:pos="4252"/>
        <w:tab w:val="right" w:pos="8504"/>
      </w:tabs>
      <w:snapToGrid w:val="0"/>
    </w:pPr>
  </w:style>
  <w:style w:type="character" w:customStyle="1" w:styleId="a6">
    <w:name w:val="フッター (文字)"/>
    <w:basedOn w:val="a0"/>
    <w:link w:val="a5"/>
    <w:uiPriority w:val="99"/>
    <w:rsid w:val="00DC32D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AyeAyeThana</dc:creator>
  <cp:keywords/>
  <dc:description/>
  <cp:lastModifiedBy>KKawashima</cp:lastModifiedBy>
  <cp:revision>8</cp:revision>
  <dcterms:created xsi:type="dcterms:W3CDTF">2017-12-01T04:11:00Z</dcterms:created>
  <dcterms:modified xsi:type="dcterms:W3CDTF">2017-12-02T14:53:00Z</dcterms:modified>
</cp:coreProperties>
</file>